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049673" w14:textId="7F9FDC3F" w:rsidR="003147BA" w:rsidRPr="009921D7" w:rsidRDefault="003147BA">
      <w:pPr>
        <w:rPr>
          <w:lang w:val="en-US"/>
        </w:rPr>
      </w:pPr>
    </w:p>
    <w:p w14:paraId="3946AE18" w14:textId="296429B7" w:rsidR="009B42F0" w:rsidRDefault="009B42F0" w:rsidP="009B42F0">
      <w:pPr>
        <w:ind w:left="2832" w:firstLine="708"/>
        <w:jc w:val="center"/>
      </w:pPr>
      <w:bookmarkStart w:id="0" w:name="_Hlk102724433"/>
      <w:r>
        <w:t xml:space="preserve"> </w:t>
      </w:r>
    </w:p>
    <w:p w14:paraId="1AA8A489" w14:textId="77777777" w:rsidR="00A51DDB" w:rsidRPr="00A51DDB" w:rsidRDefault="00A51DDB" w:rsidP="00A51DDB">
      <w:pPr>
        <w:jc w:val="center"/>
        <w:rPr>
          <w:b/>
          <w:sz w:val="28"/>
          <w:szCs w:val="28"/>
        </w:rPr>
      </w:pPr>
      <w:proofErr w:type="spellStart"/>
      <w:r w:rsidRPr="00A51DDB">
        <w:rPr>
          <w:b/>
          <w:sz w:val="28"/>
          <w:szCs w:val="28"/>
        </w:rPr>
        <w:t>Technical</w:t>
      </w:r>
      <w:proofErr w:type="spellEnd"/>
      <w:r w:rsidRPr="00A51DDB">
        <w:rPr>
          <w:b/>
          <w:sz w:val="28"/>
          <w:szCs w:val="28"/>
        </w:rPr>
        <w:t xml:space="preserve"> </w:t>
      </w:r>
      <w:proofErr w:type="spellStart"/>
      <w:r w:rsidRPr="00A51DDB">
        <w:rPr>
          <w:b/>
          <w:sz w:val="28"/>
          <w:szCs w:val="28"/>
        </w:rPr>
        <w:t>Assignment</w:t>
      </w:r>
      <w:proofErr w:type="spellEnd"/>
    </w:p>
    <w:p w14:paraId="7EF56D86" w14:textId="52BCE9EB" w:rsidR="004C014E" w:rsidRPr="00A51DDB" w:rsidRDefault="00A51DDB" w:rsidP="00A51DDB">
      <w:pPr>
        <w:jc w:val="center"/>
        <w:rPr>
          <w:b/>
          <w:sz w:val="28"/>
          <w:szCs w:val="28"/>
          <w:lang w:val="en-US"/>
        </w:rPr>
      </w:pPr>
      <w:proofErr w:type="gramStart"/>
      <w:r w:rsidRPr="00A51DDB">
        <w:rPr>
          <w:b/>
          <w:sz w:val="28"/>
          <w:szCs w:val="28"/>
          <w:lang w:val="en-US"/>
        </w:rPr>
        <w:t>for</w:t>
      </w:r>
      <w:proofErr w:type="gramEnd"/>
      <w:r w:rsidRPr="00A51DDB">
        <w:rPr>
          <w:b/>
          <w:sz w:val="28"/>
          <w:szCs w:val="28"/>
          <w:lang w:val="en-US"/>
        </w:rPr>
        <w:t xml:space="preserve"> the manufacture and supply of mining equipment (cassette intended for personnel transport in mine workings) for the Underground Operations of “</w:t>
      </w:r>
      <w:proofErr w:type="spellStart"/>
      <w:r w:rsidRPr="00A51DDB">
        <w:rPr>
          <w:b/>
          <w:sz w:val="28"/>
          <w:szCs w:val="28"/>
          <w:lang w:val="en-US"/>
        </w:rPr>
        <w:t>Kumtor</w:t>
      </w:r>
      <w:proofErr w:type="spellEnd"/>
      <w:r w:rsidRPr="00A51DDB">
        <w:rPr>
          <w:b/>
          <w:sz w:val="28"/>
          <w:szCs w:val="28"/>
          <w:lang w:val="en-US"/>
        </w:rPr>
        <w:t xml:space="preserve"> Gold Company” CJSC</w:t>
      </w:r>
    </w:p>
    <w:p w14:paraId="0616D347" w14:textId="77777777" w:rsidR="008135CC" w:rsidRPr="00A51DDB" w:rsidRDefault="008135CC" w:rsidP="006E58D3">
      <w:pPr>
        <w:jc w:val="center"/>
        <w:rPr>
          <w:lang w:val="en-US"/>
        </w:rPr>
      </w:pPr>
    </w:p>
    <w:tbl>
      <w:tblPr>
        <w:tblW w:w="5581"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925"/>
        <w:gridCol w:w="7484"/>
      </w:tblGrid>
      <w:tr w:rsidR="00A51DDB" w14:paraId="35696DB6" w14:textId="77777777" w:rsidTr="00BF0D7B">
        <w:tc>
          <w:tcPr>
            <w:tcW w:w="320" w:type="pct"/>
            <w:tcBorders>
              <w:top w:val="single" w:sz="4" w:space="0" w:color="auto"/>
              <w:left w:val="single" w:sz="4" w:space="0" w:color="auto"/>
              <w:bottom w:val="single" w:sz="4" w:space="0" w:color="auto"/>
              <w:right w:val="single" w:sz="4" w:space="0" w:color="auto"/>
            </w:tcBorders>
            <w:vAlign w:val="center"/>
            <w:hideMark/>
          </w:tcPr>
          <w:p w14:paraId="76DAC4B7" w14:textId="1F7B012A" w:rsidR="00A51DDB" w:rsidRDefault="00A51DDB">
            <w:pPr>
              <w:spacing w:line="256" w:lineRule="auto"/>
              <w:jc w:val="center"/>
              <w:rPr>
                <w:b/>
              </w:rPr>
            </w:pPr>
            <w:bookmarkStart w:id="1" w:name="_GoBack" w:colFirst="0" w:colLast="2"/>
            <w:bookmarkEnd w:id="0"/>
            <w:r w:rsidRPr="007B755A">
              <w:rPr>
                <w:b/>
                <w:bCs/>
                <w:lang w:val="en-US"/>
              </w:rPr>
              <w:t xml:space="preserve">Item </w:t>
            </w:r>
            <w:proofErr w:type="spellStart"/>
            <w:r w:rsidRPr="00E969FA">
              <w:rPr>
                <w:b/>
                <w:bCs/>
              </w:rPr>
              <w:t>No</w:t>
            </w:r>
            <w:proofErr w:type="spellEnd"/>
            <w:r w:rsidRPr="00E969FA">
              <w:rPr>
                <w:b/>
                <w:bCs/>
              </w:rPr>
              <w:t>.</w:t>
            </w:r>
          </w:p>
        </w:tc>
        <w:tc>
          <w:tcPr>
            <w:tcW w:w="1315" w:type="pct"/>
            <w:tcBorders>
              <w:top w:val="single" w:sz="4" w:space="0" w:color="auto"/>
              <w:left w:val="single" w:sz="4" w:space="0" w:color="auto"/>
              <w:bottom w:val="single" w:sz="4" w:space="0" w:color="auto"/>
              <w:right w:val="single" w:sz="4" w:space="0" w:color="auto"/>
            </w:tcBorders>
            <w:vAlign w:val="center"/>
            <w:hideMark/>
          </w:tcPr>
          <w:p w14:paraId="09B506FB" w14:textId="0A953BA5" w:rsidR="00A51DDB" w:rsidRPr="00A51DDB" w:rsidRDefault="00A51DDB">
            <w:pPr>
              <w:spacing w:line="256" w:lineRule="auto"/>
              <w:jc w:val="center"/>
              <w:rPr>
                <w:b/>
                <w:lang w:val="en-US"/>
              </w:rPr>
            </w:pPr>
            <w:r w:rsidRPr="00E969FA">
              <w:rPr>
                <w:b/>
                <w:bCs/>
                <w:lang w:val="en-US"/>
              </w:rPr>
              <w:t>List of Key Data and Requirements</w:t>
            </w:r>
          </w:p>
        </w:tc>
        <w:tc>
          <w:tcPr>
            <w:tcW w:w="3365" w:type="pct"/>
            <w:tcBorders>
              <w:top w:val="single" w:sz="4" w:space="0" w:color="auto"/>
              <w:left w:val="single" w:sz="4" w:space="0" w:color="auto"/>
              <w:bottom w:val="single" w:sz="4" w:space="0" w:color="auto"/>
              <w:right w:val="single" w:sz="4" w:space="0" w:color="auto"/>
            </w:tcBorders>
            <w:vAlign w:val="center"/>
            <w:hideMark/>
          </w:tcPr>
          <w:p w14:paraId="00D98FAC" w14:textId="0447E172" w:rsidR="00A51DDB" w:rsidRDefault="00A51DDB">
            <w:pPr>
              <w:spacing w:line="256" w:lineRule="auto"/>
              <w:jc w:val="center"/>
              <w:rPr>
                <w:b/>
              </w:rPr>
            </w:pPr>
            <w:proofErr w:type="spellStart"/>
            <w:r w:rsidRPr="00E969FA">
              <w:rPr>
                <w:b/>
                <w:bCs/>
              </w:rPr>
              <w:t>Key</w:t>
            </w:r>
            <w:proofErr w:type="spellEnd"/>
            <w:r w:rsidRPr="00E969FA">
              <w:rPr>
                <w:b/>
                <w:bCs/>
              </w:rPr>
              <w:t xml:space="preserve"> </w:t>
            </w:r>
            <w:proofErr w:type="spellStart"/>
            <w:r w:rsidRPr="00E969FA">
              <w:rPr>
                <w:b/>
                <w:bCs/>
              </w:rPr>
              <w:t>Data</w:t>
            </w:r>
            <w:proofErr w:type="spellEnd"/>
            <w:r w:rsidRPr="00E969FA">
              <w:rPr>
                <w:b/>
                <w:bCs/>
              </w:rPr>
              <w:t xml:space="preserve"> </w:t>
            </w:r>
            <w:proofErr w:type="spellStart"/>
            <w:r w:rsidRPr="00E969FA">
              <w:rPr>
                <w:b/>
                <w:bCs/>
              </w:rPr>
              <w:t>and</w:t>
            </w:r>
            <w:proofErr w:type="spellEnd"/>
            <w:r w:rsidRPr="00E969FA">
              <w:rPr>
                <w:b/>
                <w:bCs/>
              </w:rPr>
              <w:t xml:space="preserve"> </w:t>
            </w:r>
            <w:proofErr w:type="spellStart"/>
            <w:r w:rsidRPr="00E969FA">
              <w:rPr>
                <w:b/>
                <w:bCs/>
              </w:rPr>
              <w:t>Requirements</w:t>
            </w:r>
            <w:proofErr w:type="spellEnd"/>
          </w:p>
        </w:tc>
      </w:tr>
      <w:bookmarkEnd w:id="1"/>
      <w:tr w:rsidR="00A51DDB" w:rsidRPr="00A51DDB" w14:paraId="7A5AF07E" w14:textId="77777777" w:rsidTr="00A51DDB">
        <w:trPr>
          <w:trHeight w:val="436"/>
        </w:trPr>
        <w:tc>
          <w:tcPr>
            <w:tcW w:w="320" w:type="pct"/>
            <w:tcBorders>
              <w:top w:val="single" w:sz="4" w:space="0" w:color="auto"/>
              <w:left w:val="single" w:sz="4" w:space="0" w:color="auto"/>
              <w:bottom w:val="single" w:sz="4" w:space="0" w:color="auto"/>
              <w:right w:val="single" w:sz="4" w:space="0" w:color="auto"/>
            </w:tcBorders>
            <w:hideMark/>
          </w:tcPr>
          <w:p w14:paraId="28A2A9C0" w14:textId="4D9D95FC" w:rsidR="00A51DDB" w:rsidRDefault="00A51DDB" w:rsidP="00A51DDB">
            <w:pPr>
              <w:spacing w:line="256" w:lineRule="auto"/>
            </w:pPr>
            <w:r w:rsidRPr="008E112B">
              <w:rPr>
                <w:bCs/>
              </w:rPr>
              <w:t>1</w:t>
            </w:r>
          </w:p>
        </w:tc>
        <w:tc>
          <w:tcPr>
            <w:tcW w:w="1315" w:type="pct"/>
            <w:tcBorders>
              <w:top w:val="single" w:sz="4" w:space="0" w:color="auto"/>
              <w:left w:val="single" w:sz="4" w:space="0" w:color="auto"/>
              <w:bottom w:val="single" w:sz="4" w:space="0" w:color="auto"/>
              <w:right w:val="single" w:sz="4" w:space="0" w:color="auto"/>
            </w:tcBorders>
            <w:hideMark/>
          </w:tcPr>
          <w:p w14:paraId="0356E666" w14:textId="70A7A33B" w:rsidR="00A51DDB" w:rsidRDefault="00A51DDB" w:rsidP="00A51DDB">
            <w:pPr>
              <w:spacing w:line="256" w:lineRule="auto"/>
            </w:pPr>
            <w:proofErr w:type="spellStart"/>
            <w:r w:rsidRPr="008E112B">
              <w:t>Place</w:t>
            </w:r>
            <w:proofErr w:type="spellEnd"/>
            <w:r w:rsidRPr="008E112B">
              <w:t xml:space="preserve"> </w:t>
            </w:r>
            <w:proofErr w:type="spellStart"/>
            <w:r w:rsidRPr="008E112B">
              <w:t>of</w:t>
            </w:r>
            <w:proofErr w:type="spellEnd"/>
            <w:r w:rsidRPr="008E112B">
              <w:t xml:space="preserve"> </w:t>
            </w:r>
            <w:proofErr w:type="spellStart"/>
            <w:r w:rsidRPr="008E112B">
              <w:t>Delivery</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7D17AA5" w14:textId="0389F9AD" w:rsidR="00A51DDB" w:rsidRPr="00A51DDB" w:rsidRDefault="00A51DDB">
            <w:pPr>
              <w:spacing w:line="256" w:lineRule="auto"/>
              <w:rPr>
                <w:lang w:val="en-US"/>
              </w:rPr>
            </w:pPr>
            <w:r w:rsidRPr="008E112B">
              <w:rPr>
                <w:lang w:val="en-US"/>
              </w:rPr>
              <w:t xml:space="preserve">“KUMTOR GOLD COMPANY” CJSC. Kyrgyz Republic, </w:t>
            </w:r>
            <w:proofErr w:type="spellStart"/>
            <w:r w:rsidRPr="008E112B">
              <w:rPr>
                <w:lang w:val="en-US"/>
              </w:rPr>
              <w:t>Balykchy</w:t>
            </w:r>
            <w:proofErr w:type="spellEnd"/>
            <w:r w:rsidRPr="008E112B">
              <w:rPr>
                <w:lang w:val="en-US"/>
              </w:rPr>
              <w:t xml:space="preserve"> city, 9 </w:t>
            </w:r>
            <w:proofErr w:type="spellStart"/>
            <w:r w:rsidRPr="008E112B">
              <w:rPr>
                <w:lang w:val="en-US"/>
              </w:rPr>
              <w:t>Narynskoe</w:t>
            </w:r>
            <w:proofErr w:type="spellEnd"/>
            <w:r w:rsidRPr="008E112B">
              <w:rPr>
                <w:lang w:val="en-US"/>
              </w:rPr>
              <w:t xml:space="preserve"> Highway.</w:t>
            </w:r>
          </w:p>
        </w:tc>
      </w:tr>
      <w:tr w:rsidR="00A51DDB" w:rsidRPr="00A51DDB" w14:paraId="161C16A4" w14:textId="77777777" w:rsidTr="00A51DDB">
        <w:trPr>
          <w:trHeight w:val="379"/>
        </w:trPr>
        <w:tc>
          <w:tcPr>
            <w:tcW w:w="320" w:type="pct"/>
            <w:tcBorders>
              <w:top w:val="single" w:sz="4" w:space="0" w:color="auto"/>
              <w:left w:val="single" w:sz="4" w:space="0" w:color="auto"/>
              <w:bottom w:val="single" w:sz="4" w:space="0" w:color="auto"/>
              <w:right w:val="single" w:sz="4" w:space="0" w:color="auto"/>
            </w:tcBorders>
            <w:hideMark/>
          </w:tcPr>
          <w:p w14:paraId="0DC908D6" w14:textId="1ED44549" w:rsidR="00A51DDB" w:rsidRDefault="00A51DDB" w:rsidP="00A51DDB">
            <w:pPr>
              <w:spacing w:line="256" w:lineRule="auto"/>
            </w:pPr>
            <w:r w:rsidRPr="008E112B">
              <w:rPr>
                <w:bCs/>
              </w:rPr>
              <w:t>2</w:t>
            </w:r>
          </w:p>
        </w:tc>
        <w:tc>
          <w:tcPr>
            <w:tcW w:w="1315" w:type="pct"/>
            <w:tcBorders>
              <w:top w:val="single" w:sz="4" w:space="0" w:color="auto"/>
              <w:left w:val="single" w:sz="4" w:space="0" w:color="auto"/>
              <w:bottom w:val="single" w:sz="4" w:space="0" w:color="auto"/>
              <w:right w:val="single" w:sz="4" w:space="0" w:color="auto"/>
            </w:tcBorders>
            <w:hideMark/>
          </w:tcPr>
          <w:p w14:paraId="7464C558" w14:textId="5BC18A5E" w:rsidR="00A51DDB" w:rsidRDefault="00A51DDB" w:rsidP="00A51DDB">
            <w:pPr>
              <w:spacing w:line="256" w:lineRule="auto"/>
            </w:pPr>
            <w:proofErr w:type="spellStart"/>
            <w:r w:rsidRPr="008E112B">
              <w:t>Customer</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58F3A55F" w14:textId="5977AF9F" w:rsidR="00A51DDB" w:rsidRPr="00A51DDB" w:rsidRDefault="00A51DDB">
            <w:pPr>
              <w:spacing w:line="256" w:lineRule="auto"/>
              <w:rPr>
                <w:lang w:val="en-US"/>
              </w:rPr>
            </w:pPr>
            <w:r w:rsidRPr="008E112B">
              <w:rPr>
                <w:lang w:val="en-US"/>
              </w:rPr>
              <w:t>“</w:t>
            </w:r>
            <w:proofErr w:type="spellStart"/>
            <w:r w:rsidRPr="008E112B">
              <w:rPr>
                <w:lang w:val="en-US"/>
              </w:rPr>
              <w:t>Kumtor</w:t>
            </w:r>
            <w:proofErr w:type="spellEnd"/>
            <w:r w:rsidRPr="008E112B">
              <w:rPr>
                <w:lang w:val="en-US"/>
              </w:rPr>
              <w:t xml:space="preserve"> Gold Company” CJSC, Underground Operations.</w:t>
            </w:r>
          </w:p>
        </w:tc>
      </w:tr>
      <w:tr w:rsidR="00A51DDB" w:rsidRPr="00A51DDB" w14:paraId="44972473" w14:textId="77777777" w:rsidTr="00A51DDB">
        <w:trPr>
          <w:trHeight w:val="458"/>
        </w:trPr>
        <w:tc>
          <w:tcPr>
            <w:tcW w:w="320" w:type="pct"/>
            <w:tcBorders>
              <w:top w:val="single" w:sz="4" w:space="0" w:color="auto"/>
              <w:left w:val="single" w:sz="4" w:space="0" w:color="auto"/>
              <w:bottom w:val="single" w:sz="4" w:space="0" w:color="auto"/>
              <w:right w:val="single" w:sz="4" w:space="0" w:color="auto"/>
            </w:tcBorders>
            <w:hideMark/>
          </w:tcPr>
          <w:p w14:paraId="4E9D3EFC" w14:textId="16C8B4AE" w:rsidR="00A51DDB" w:rsidRDefault="00A51DDB" w:rsidP="00A51DDB">
            <w:pPr>
              <w:spacing w:line="256" w:lineRule="auto"/>
            </w:pPr>
            <w:r w:rsidRPr="008E112B">
              <w:rPr>
                <w:bCs/>
              </w:rPr>
              <w:t>3</w:t>
            </w:r>
          </w:p>
        </w:tc>
        <w:tc>
          <w:tcPr>
            <w:tcW w:w="1315" w:type="pct"/>
            <w:tcBorders>
              <w:top w:val="single" w:sz="4" w:space="0" w:color="auto"/>
              <w:left w:val="single" w:sz="4" w:space="0" w:color="auto"/>
              <w:bottom w:val="single" w:sz="4" w:space="0" w:color="auto"/>
              <w:right w:val="single" w:sz="4" w:space="0" w:color="auto"/>
            </w:tcBorders>
            <w:hideMark/>
          </w:tcPr>
          <w:p w14:paraId="0186263D" w14:textId="159ED92C" w:rsidR="00A51DDB" w:rsidRDefault="00A51DDB" w:rsidP="00A51DDB">
            <w:pPr>
              <w:spacing w:line="256" w:lineRule="auto"/>
            </w:pPr>
            <w:proofErr w:type="spellStart"/>
            <w:r w:rsidRPr="008E112B">
              <w:t>General</w:t>
            </w:r>
            <w:proofErr w:type="spellEnd"/>
            <w:r w:rsidRPr="008E112B">
              <w:t xml:space="preserve"> </w:t>
            </w:r>
            <w:proofErr w:type="spellStart"/>
            <w:r w:rsidRPr="008E112B">
              <w:t>Provisions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78AE1851" w14:textId="77777777" w:rsidR="00A51DDB" w:rsidRPr="00A51DDB" w:rsidRDefault="00A51DDB" w:rsidP="00922372">
            <w:pPr>
              <w:rPr>
                <w:lang w:val="en-US"/>
              </w:rPr>
            </w:pPr>
            <w:r w:rsidRPr="008E112B">
              <w:rPr>
                <w:lang w:val="en-US"/>
              </w:rPr>
              <w:t xml:space="preserve">The subject of this Technical Assignment is the procurement of </w:t>
            </w:r>
            <w:r w:rsidRPr="008E112B">
              <w:rPr>
                <w:bCs/>
                <w:lang w:val="en-US"/>
              </w:rPr>
              <w:t>two (2)</w:t>
            </w:r>
            <w:r w:rsidRPr="008E112B">
              <w:rPr>
                <w:lang w:val="en-US"/>
              </w:rPr>
              <w:t xml:space="preserve"> personnel transport cassettes intended for installation on a multifunctional self-propelled vehicle used for transporting personnel and various types of loads in underground mining conditions.</w:t>
            </w:r>
          </w:p>
          <w:p w14:paraId="49E7CB85" w14:textId="77777777" w:rsidR="00A51DDB" w:rsidRPr="00A51DDB" w:rsidRDefault="00A51DDB" w:rsidP="00922372">
            <w:pPr>
              <w:rPr>
                <w:lang w:val="en-US"/>
              </w:rPr>
            </w:pPr>
            <w:r w:rsidRPr="008E112B">
              <w:rPr>
                <w:lang w:val="en-US"/>
              </w:rPr>
              <w:t>The equipment must be:</w:t>
            </w:r>
          </w:p>
          <w:p w14:paraId="5C777CF7" w14:textId="77777777" w:rsidR="00A51DDB" w:rsidRPr="00A51DDB" w:rsidRDefault="00A51DDB" w:rsidP="00922372">
            <w:pPr>
              <w:rPr>
                <w:lang w:val="en-US"/>
              </w:rPr>
            </w:pPr>
            <w:r w:rsidRPr="008E112B">
              <w:rPr>
                <w:lang w:val="en-US"/>
              </w:rPr>
              <w:t>• new, never previously operated, not refurbished;</w:t>
            </w:r>
          </w:p>
          <w:p w14:paraId="6F01ECCA" w14:textId="77777777" w:rsidR="00A51DDB" w:rsidRPr="00A51DDB" w:rsidRDefault="00A51DDB" w:rsidP="00922372">
            <w:pPr>
              <w:rPr>
                <w:lang w:val="en-US"/>
              </w:rPr>
            </w:pPr>
            <w:r w:rsidRPr="008E112B">
              <w:rPr>
                <w:lang w:val="en-US"/>
              </w:rPr>
              <w:t>• designed and manufactured in compliance with current labor protection and industrial safety standards;</w:t>
            </w:r>
          </w:p>
          <w:p w14:paraId="127599BA" w14:textId="37E5F227" w:rsidR="00A51DDB" w:rsidRPr="009921D7" w:rsidRDefault="00A51DDB" w:rsidP="00DB61A4">
            <w:pPr>
              <w:spacing w:line="256" w:lineRule="auto"/>
              <w:jc w:val="both"/>
              <w:rPr>
                <w:lang w:val="ky-KG"/>
              </w:rPr>
            </w:pPr>
            <w:r w:rsidRPr="008E112B">
              <w:rPr>
                <w:lang w:val="en-US"/>
              </w:rPr>
              <w:t>• designed to ensure safe transportation of personnel under underground operating conditions.</w:t>
            </w:r>
          </w:p>
        </w:tc>
      </w:tr>
      <w:tr w:rsidR="00A51DDB" w:rsidRPr="00A51DDB" w14:paraId="5FEAA1BF" w14:textId="77777777" w:rsidTr="00A51DDB">
        <w:trPr>
          <w:trHeight w:val="458"/>
        </w:trPr>
        <w:tc>
          <w:tcPr>
            <w:tcW w:w="320" w:type="pct"/>
            <w:tcBorders>
              <w:top w:val="single" w:sz="4" w:space="0" w:color="auto"/>
              <w:left w:val="single" w:sz="4" w:space="0" w:color="auto"/>
              <w:bottom w:val="single" w:sz="4" w:space="0" w:color="auto"/>
              <w:right w:val="single" w:sz="4" w:space="0" w:color="auto"/>
            </w:tcBorders>
          </w:tcPr>
          <w:p w14:paraId="27AC0485" w14:textId="68DB340A" w:rsidR="00A51DDB" w:rsidRDefault="00A51DDB" w:rsidP="00A51DDB">
            <w:pPr>
              <w:spacing w:line="256" w:lineRule="auto"/>
            </w:pPr>
            <w:r w:rsidRPr="008E112B">
              <w:rPr>
                <w:bCs/>
              </w:rPr>
              <w:t>4</w:t>
            </w:r>
          </w:p>
        </w:tc>
        <w:tc>
          <w:tcPr>
            <w:tcW w:w="1315" w:type="pct"/>
            <w:tcBorders>
              <w:top w:val="single" w:sz="4" w:space="0" w:color="auto"/>
              <w:left w:val="single" w:sz="4" w:space="0" w:color="auto"/>
              <w:bottom w:val="single" w:sz="4" w:space="0" w:color="auto"/>
              <w:right w:val="single" w:sz="4" w:space="0" w:color="auto"/>
            </w:tcBorders>
          </w:tcPr>
          <w:p w14:paraId="0D36386A" w14:textId="095DF65A" w:rsidR="00A51DDB" w:rsidRPr="006E58D3" w:rsidRDefault="00A51DDB" w:rsidP="00A51DDB">
            <w:pPr>
              <w:spacing w:line="256" w:lineRule="auto"/>
            </w:pPr>
            <w:proofErr w:type="spellStart"/>
            <w:r w:rsidRPr="008E112B">
              <w:t>Geometric</w:t>
            </w:r>
            <w:proofErr w:type="spellEnd"/>
            <w:r w:rsidRPr="008E112B">
              <w:t xml:space="preserve"> </w:t>
            </w:r>
            <w:proofErr w:type="spellStart"/>
            <w:r w:rsidRPr="008E112B">
              <w:t>Characteristics</w:t>
            </w:r>
            <w:proofErr w:type="spellEnd"/>
            <w:r w:rsidRPr="008E112B">
              <w:t xml:space="preserve"> </w:t>
            </w:r>
            <w:proofErr w:type="spellStart"/>
            <w:r w:rsidRPr="008E112B">
              <w:t>of</w:t>
            </w:r>
            <w:proofErr w:type="spellEnd"/>
            <w:r w:rsidRPr="008E112B">
              <w:t xml:space="preserve"> </w:t>
            </w:r>
            <w:proofErr w:type="spellStart"/>
            <w:r w:rsidRPr="008E112B">
              <w:t>Workings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1B34B2FC" w14:textId="77777777" w:rsidR="00A51DDB" w:rsidRPr="00A51DDB" w:rsidRDefault="00A51DDB" w:rsidP="00922372">
            <w:pPr>
              <w:rPr>
                <w:lang w:val="en-US"/>
              </w:rPr>
            </w:pPr>
            <w:r w:rsidRPr="008E112B">
              <w:rPr>
                <w:lang w:val="en-US"/>
              </w:rPr>
              <w:t>Maximum height:</w:t>
            </w:r>
          </w:p>
          <w:p w14:paraId="4FC332B4" w14:textId="77777777" w:rsidR="00A51DDB" w:rsidRPr="00A51DDB" w:rsidRDefault="00A51DDB" w:rsidP="00922372">
            <w:pPr>
              <w:rPr>
                <w:lang w:val="en-US"/>
              </w:rPr>
            </w:pPr>
            <w:r w:rsidRPr="008E112B">
              <w:rPr>
                <w:lang w:val="en-US"/>
              </w:rPr>
              <w:t>• Capital workings – 5200 mm;</w:t>
            </w:r>
          </w:p>
          <w:p w14:paraId="0E7D1655" w14:textId="77777777" w:rsidR="00A51DDB" w:rsidRPr="00A51DDB" w:rsidRDefault="00A51DDB" w:rsidP="00922372">
            <w:pPr>
              <w:rPr>
                <w:lang w:val="en-US"/>
              </w:rPr>
            </w:pPr>
            <w:r w:rsidRPr="008E112B">
              <w:rPr>
                <w:lang w:val="en-US"/>
              </w:rPr>
              <w:t>• Operational workings – 4500 mm.</w:t>
            </w:r>
          </w:p>
          <w:p w14:paraId="6FCE86C7" w14:textId="77777777" w:rsidR="00A51DDB" w:rsidRPr="00A51DDB" w:rsidRDefault="00A51DDB" w:rsidP="00922372">
            <w:pPr>
              <w:rPr>
                <w:lang w:val="en-US"/>
              </w:rPr>
            </w:pPr>
            <w:r w:rsidRPr="008E112B">
              <w:rPr>
                <w:lang w:val="en-US"/>
              </w:rPr>
              <w:t>Maximum width:• Capital workings – 5500 mm;</w:t>
            </w:r>
          </w:p>
          <w:p w14:paraId="61158092" w14:textId="77777777" w:rsidR="00A51DDB" w:rsidRPr="00A51DDB" w:rsidRDefault="00A51DDB" w:rsidP="00922372">
            <w:pPr>
              <w:rPr>
                <w:lang w:val="en-US"/>
              </w:rPr>
            </w:pPr>
            <w:r w:rsidRPr="008E112B">
              <w:rPr>
                <w:lang w:val="en-US"/>
              </w:rPr>
              <w:t>• Operational workings – 4500 mm.</w:t>
            </w:r>
          </w:p>
          <w:p w14:paraId="10F239AF" w14:textId="77777777" w:rsidR="00A51DDB" w:rsidRPr="00A51DDB" w:rsidRDefault="00A51DDB" w:rsidP="00922372">
            <w:pPr>
              <w:rPr>
                <w:lang w:val="en-US"/>
              </w:rPr>
            </w:pPr>
            <w:r w:rsidRPr="008E112B">
              <w:rPr>
                <w:lang w:val="en-US"/>
              </w:rPr>
              <w:t>Minimum external turning radius – 7200 mm.</w:t>
            </w:r>
          </w:p>
          <w:p w14:paraId="379B9D7B" w14:textId="77777777" w:rsidR="00A51DDB" w:rsidRPr="00A51DDB" w:rsidRDefault="00A51DDB" w:rsidP="00922372">
            <w:pPr>
              <w:rPr>
                <w:lang w:val="en-US"/>
              </w:rPr>
            </w:pPr>
            <w:r w:rsidRPr="008E112B">
              <w:rPr>
                <w:lang w:val="en-US"/>
              </w:rPr>
              <w:t>Minimum internal turning radius – 3800 mm.</w:t>
            </w:r>
          </w:p>
          <w:p w14:paraId="67F54648" w14:textId="77777777" w:rsidR="00A51DDB" w:rsidRPr="00A51DDB" w:rsidRDefault="00A51DDB" w:rsidP="00922372">
            <w:pPr>
              <w:rPr>
                <w:i/>
                <w:lang w:val="en-US"/>
              </w:rPr>
            </w:pPr>
            <w:r w:rsidRPr="008E112B">
              <w:rPr>
                <w:i/>
                <w:lang w:val="en-US"/>
              </w:rPr>
              <w:t>(Turning radii will be finalized after receiving technical specifications from suppliers.)</w:t>
            </w:r>
          </w:p>
          <w:p w14:paraId="741EE2AB" w14:textId="479626C0" w:rsidR="00A51DDB" w:rsidRPr="00A51DDB" w:rsidRDefault="00A51DDB" w:rsidP="00DB415E">
            <w:pPr>
              <w:spacing w:line="256" w:lineRule="auto"/>
              <w:rPr>
                <w:lang w:val="en-US"/>
              </w:rPr>
            </w:pPr>
            <w:r w:rsidRPr="008E112B">
              <w:rPr>
                <w:lang w:val="en-US"/>
              </w:rPr>
              <w:t>Maximum gradient of ramp – 15%.Road surface – rock.</w:t>
            </w:r>
          </w:p>
        </w:tc>
      </w:tr>
      <w:tr w:rsidR="00A51DDB" w:rsidRPr="00572266" w14:paraId="054FD6FC" w14:textId="77777777" w:rsidTr="00A51DDB">
        <w:trPr>
          <w:trHeight w:val="458"/>
        </w:trPr>
        <w:tc>
          <w:tcPr>
            <w:tcW w:w="320" w:type="pct"/>
            <w:tcBorders>
              <w:top w:val="single" w:sz="4" w:space="0" w:color="auto"/>
              <w:left w:val="single" w:sz="4" w:space="0" w:color="auto"/>
              <w:bottom w:val="single" w:sz="4" w:space="0" w:color="auto"/>
              <w:right w:val="single" w:sz="4" w:space="0" w:color="auto"/>
            </w:tcBorders>
          </w:tcPr>
          <w:p w14:paraId="4CB95744" w14:textId="106384CE" w:rsidR="00A51DDB" w:rsidRDefault="00A51DDB" w:rsidP="00A51DDB">
            <w:pPr>
              <w:spacing w:line="256" w:lineRule="auto"/>
            </w:pPr>
            <w:r w:rsidRPr="008E112B">
              <w:rPr>
                <w:bCs/>
              </w:rPr>
              <w:t>5</w:t>
            </w:r>
          </w:p>
        </w:tc>
        <w:tc>
          <w:tcPr>
            <w:tcW w:w="1315" w:type="pct"/>
            <w:tcBorders>
              <w:top w:val="single" w:sz="4" w:space="0" w:color="auto"/>
              <w:left w:val="single" w:sz="4" w:space="0" w:color="auto"/>
              <w:bottom w:val="single" w:sz="4" w:space="0" w:color="auto"/>
              <w:right w:val="single" w:sz="4" w:space="0" w:color="auto"/>
            </w:tcBorders>
          </w:tcPr>
          <w:p w14:paraId="7D55B56C" w14:textId="467FA218" w:rsidR="00A51DDB" w:rsidRPr="00C823B3" w:rsidRDefault="00A51DDB" w:rsidP="00A51DDB">
            <w:pPr>
              <w:spacing w:line="256" w:lineRule="auto"/>
            </w:pPr>
            <w:proofErr w:type="spellStart"/>
            <w:r w:rsidRPr="008E112B">
              <w:t>Environmental</w:t>
            </w:r>
            <w:proofErr w:type="spellEnd"/>
            <w:r w:rsidRPr="008E112B">
              <w:t xml:space="preserve"> </w:t>
            </w:r>
            <w:proofErr w:type="spellStart"/>
            <w:r w:rsidRPr="008E112B">
              <w:t>Conditions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5308E4EF" w14:textId="77777777" w:rsidR="00A51DDB" w:rsidRPr="00A51DDB" w:rsidRDefault="00A51DDB" w:rsidP="00922372">
            <w:pPr>
              <w:rPr>
                <w:lang w:val="en-US"/>
              </w:rPr>
            </w:pPr>
            <w:r w:rsidRPr="008E112B">
              <w:rPr>
                <w:lang w:val="en-US"/>
              </w:rPr>
              <w:t>1. Altitude above sea level – up to 4000 m.</w:t>
            </w:r>
          </w:p>
          <w:p w14:paraId="17437407" w14:textId="77777777" w:rsidR="00A51DDB" w:rsidRPr="008E112B" w:rsidRDefault="00A51DDB" w:rsidP="00922372">
            <w:pPr>
              <w:rPr>
                <w:lang w:val="en-US"/>
              </w:rPr>
            </w:pPr>
            <w:r w:rsidRPr="008E112B">
              <w:rPr>
                <w:lang w:val="en-US"/>
              </w:rPr>
              <w:t>2. Ambient temperature: –35°C to +40°C.</w:t>
            </w:r>
          </w:p>
          <w:p w14:paraId="11C6E3CC" w14:textId="77777777" w:rsidR="00A51DDB" w:rsidRPr="008E112B" w:rsidRDefault="00A51DDB" w:rsidP="00922372">
            <w:pPr>
              <w:rPr>
                <w:lang w:val="en-US"/>
              </w:rPr>
            </w:pPr>
            <w:r w:rsidRPr="008E112B">
              <w:rPr>
                <w:lang w:val="en-US"/>
              </w:rPr>
              <w:t>3. Underground air temperature: +2°C to +5°C.</w:t>
            </w:r>
          </w:p>
          <w:p w14:paraId="161DC5E1" w14:textId="77777777" w:rsidR="00A51DDB" w:rsidRPr="008E112B" w:rsidRDefault="00A51DDB" w:rsidP="00922372">
            <w:pPr>
              <w:rPr>
                <w:lang w:val="en-US"/>
              </w:rPr>
            </w:pPr>
            <w:r w:rsidRPr="008E112B">
              <w:rPr>
                <w:lang w:val="en-US"/>
              </w:rPr>
              <w:t>4. Humidity – up to 70%.</w:t>
            </w:r>
          </w:p>
          <w:p w14:paraId="0F3D0822" w14:textId="77777777" w:rsidR="00A51DDB" w:rsidRPr="008E112B" w:rsidRDefault="00A51DDB" w:rsidP="00922372">
            <w:pPr>
              <w:rPr>
                <w:lang w:val="en-US"/>
              </w:rPr>
            </w:pPr>
            <w:r w:rsidRPr="008E112B">
              <w:rPr>
                <w:lang w:val="en-US"/>
              </w:rPr>
              <w:t xml:space="preserve">5. Air supply – </w:t>
            </w:r>
            <w:proofErr w:type="gramStart"/>
            <w:r w:rsidRPr="008E112B">
              <w:rPr>
                <w:lang w:val="en-US"/>
              </w:rPr>
              <w:t>20 m³/s</w:t>
            </w:r>
            <w:proofErr w:type="gramEnd"/>
            <w:r w:rsidRPr="008E112B">
              <w:rPr>
                <w:lang w:val="en-US"/>
              </w:rPr>
              <w:t>.</w:t>
            </w:r>
          </w:p>
          <w:p w14:paraId="336DA717" w14:textId="77777777" w:rsidR="00A51DDB" w:rsidRPr="008E112B" w:rsidRDefault="00A51DDB" w:rsidP="00922372">
            <w:pPr>
              <w:rPr>
                <w:lang w:val="en-US"/>
              </w:rPr>
            </w:pPr>
            <w:r w:rsidRPr="008E112B">
              <w:rPr>
                <w:lang w:val="en-US"/>
              </w:rPr>
              <w:t>6. Water supply – Technical water.</w:t>
            </w:r>
          </w:p>
          <w:p w14:paraId="10AFF3AD" w14:textId="77777777" w:rsidR="00A51DDB" w:rsidRPr="008E112B" w:rsidRDefault="00A51DDB" w:rsidP="00922372">
            <w:pPr>
              <w:rPr>
                <w:lang w:val="en-US"/>
              </w:rPr>
            </w:pPr>
            <w:r w:rsidRPr="008E112B">
              <w:rPr>
                <w:lang w:val="en-US"/>
              </w:rPr>
              <w:t>7. Gas contamination – None.</w:t>
            </w:r>
          </w:p>
          <w:p w14:paraId="5C1DFBC0" w14:textId="4923F0EA" w:rsidR="00A51DDB" w:rsidRPr="00572266" w:rsidRDefault="00A51DDB" w:rsidP="00572349">
            <w:pPr>
              <w:pStyle w:val="a5"/>
              <w:numPr>
                <w:ilvl w:val="0"/>
                <w:numId w:val="15"/>
              </w:numPr>
              <w:spacing w:line="256" w:lineRule="auto"/>
              <w:ind w:left="332" w:hanging="270"/>
            </w:pPr>
            <w:r w:rsidRPr="008E112B">
              <w:rPr>
                <w:rFonts w:eastAsia="Times New Roman"/>
                <w:lang w:eastAsia="ru-RU"/>
              </w:rPr>
              <w:t>8. Dust levels – None.</w:t>
            </w:r>
          </w:p>
        </w:tc>
      </w:tr>
      <w:tr w:rsidR="00A51DDB" w:rsidRPr="009B42F0" w14:paraId="1E23CF9E" w14:textId="77777777" w:rsidTr="00A51DDB">
        <w:trPr>
          <w:trHeight w:val="350"/>
        </w:trPr>
        <w:tc>
          <w:tcPr>
            <w:tcW w:w="320" w:type="pct"/>
            <w:tcBorders>
              <w:top w:val="single" w:sz="4" w:space="0" w:color="auto"/>
              <w:left w:val="single" w:sz="4" w:space="0" w:color="auto"/>
              <w:bottom w:val="single" w:sz="4" w:space="0" w:color="auto"/>
              <w:right w:val="single" w:sz="4" w:space="0" w:color="auto"/>
            </w:tcBorders>
            <w:hideMark/>
          </w:tcPr>
          <w:p w14:paraId="277FD457" w14:textId="1DEF660D" w:rsidR="00A51DDB" w:rsidRDefault="00A51DDB" w:rsidP="00A51DDB">
            <w:pPr>
              <w:spacing w:line="256" w:lineRule="auto"/>
            </w:pPr>
            <w:r w:rsidRPr="008E112B">
              <w:rPr>
                <w:bCs/>
              </w:rPr>
              <w:t>6</w:t>
            </w:r>
          </w:p>
        </w:tc>
        <w:tc>
          <w:tcPr>
            <w:tcW w:w="1315" w:type="pct"/>
            <w:tcBorders>
              <w:top w:val="single" w:sz="4" w:space="0" w:color="auto"/>
              <w:left w:val="single" w:sz="4" w:space="0" w:color="auto"/>
              <w:bottom w:val="single" w:sz="4" w:space="0" w:color="auto"/>
              <w:right w:val="single" w:sz="4" w:space="0" w:color="auto"/>
            </w:tcBorders>
            <w:hideMark/>
          </w:tcPr>
          <w:p w14:paraId="6E01CD4B" w14:textId="750254B1" w:rsidR="00A51DDB" w:rsidRPr="00A51DDB" w:rsidRDefault="00A51DDB" w:rsidP="00A51DDB">
            <w:pPr>
              <w:spacing w:line="256" w:lineRule="auto"/>
              <w:rPr>
                <w:b/>
                <w:bCs/>
              </w:rPr>
            </w:pPr>
            <w:proofErr w:type="spellStart"/>
            <w:r w:rsidRPr="008E112B">
              <w:rPr>
                <w:b/>
              </w:rPr>
              <w:t>Equipment</w:t>
            </w:r>
            <w:proofErr w:type="spellEnd"/>
            <w:r w:rsidRPr="008E112B">
              <w:rPr>
                <w:b/>
              </w:rPr>
              <w:t xml:space="preserve"> </w:t>
            </w:r>
            <w:proofErr w:type="spellStart"/>
            <w:r w:rsidRPr="008E112B">
              <w:rPr>
                <w:b/>
              </w:rPr>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65919C3D" w14:textId="781A3438" w:rsidR="00A51DDB" w:rsidRPr="00D026C2" w:rsidRDefault="00A51DDB" w:rsidP="001D7634">
            <w:pPr>
              <w:spacing w:after="160" w:line="276" w:lineRule="auto"/>
              <w:contextualSpacing/>
            </w:pPr>
          </w:p>
        </w:tc>
      </w:tr>
      <w:tr w:rsidR="00A51DDB" w:rsidRPr="00A51DDB" w14:paraId="064ACB8E" w14:textId="77777777" w:rsidTr="00A51DDB">
        <w:trPr>
          <w:trHeight w:val="350"/>
        </w:trPr>
        <w:tc>
          <w:tcPr>
            <w:tcW w:w="320" w:type="pct"/>
            <w:tcBorders>
              <w:top w:val="single" w:sz="4" w:space="0" w:color="auto"/>
              <w:left w:val="single" w:sz="4" w:space="0" w:color="auto"/>
              <w:bottom w:val="single" w:sz="4" w:space="0" w:color="auto"/>
              <w:right w:val="single" w:sz="4" w:space="0" w:color="auto"/>
            </w:tcBorders>
          </w:tcPr>
          <w:p w14:paraId="3E91D8FE" w14:textId="38D03447" w:rsidR="00A51DDB" w:rsidRDefault="00A51DDB" w:rsidP="00A51DDB">
            <w:pPr>
              <w:spacing w:line="256" w:lineRule="auto"/>
            </w:pPr>
            <w:r w:rsidRPr="008E112B">
              <w:rPr>
                <w:bCs/>
              </w:rPr>
              <w:t>6.1</w:t>
            </w:r>
          </w:p>
        </w:tc>
        <w:tc>
          <w:tcPr>
            <w:tcW w:w="1315" w:type="pct"/>
            <w:tcBorders>
              <w:top w:val="single" w:sz="4" w:space="0" w:color="auto"/>
              <w:left w:val="single" w:sz="4" w:space="0" w:color="auto"/>
              <w:bottom w:val="single" w:sz="4" w:space="0" w:color="auto"/>
              <w:right w:val="single" w:sz="4" w:space="0" w:color="auto"/>
            </w:tcBorders>
          </w:tcPr>
          <w:p w14:paraId="7C3E6F4C" w14:textId="0D85909D" w:rsidR="00A51DDB" w:rsidRPr="006E58D3" w:rsidRDefault="00A51DDB" w:rsidP="00A51DDB">
            <w:pPr>
              <w:spacing w:line="256" w:lineRule="auto"/>
            </w:pPr>
            <w:proofErr w:type="spellStart"/>
            <w:r w:rsidRPr="008E112B">
              <w:t>Technical</w:t>
            </w:r>
            <w:proofErr w:type="spellEnd"/>
            <w:r w:rsidRPr="008E112B">
              <w:t xml:space="preserve"> </w:t>
            </w:r>
            <w:proofErr w:type="spellStart"/>
            <w:r w:rsidRPr="008E112B">
              <w:t>Specifications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0899B79" w14:textId="77777777" w:rsidR="00A51DDB" w:rsidRPr="00A51DDB" w:rsidRDefault="00A51DDB" w:rsidP="00922372">
            <w:pPr>
              <w:rPr>
                <w:lang w:val="en-US"/>
              </w:rPr>
            </w:pPr>
            <w:r w:rsidRPr="008E112B">
              <w:rPr>
                <w:lang w:val="en-US"/>
              </w:rPr>
              <w:t>1. Model, make, and manufacturer — based on the selection results.</w:t>
            </w:r>
          </w:p>
          <w:p w14:paraId="3A1E29FA" w14:textId="77777777" w:rsidR="00A51DDB" w:rsidRPr="008E112B" w:rsidRDefault="00A51DDB" w:rsidP="00922372">
            <w:pPr>
              <w:rPr>
                <w:lang w:val="en-US"/>
              </w:rPr>
            </w:pPr>
            <w:r w:rsidRPr="008E112B">
              <w:rPr>
                <w:lang w:val="en-US"/>
              </w:rPr>
              <w:t>2. Year of manufacture — 2025.</w:t>
            </w:r>
          </w:p>
          <w:p w14:paraId="323D3E6E" w14:textId="77777777" w:rsidR="00A51DDB" w:rsidRPr="00A51DDB" w:rsidRDefault="00A51DDB" w:rsidP="00A51DDB">
            <w:pPr>
              <w:ind w:left="430"/>
              <w:rPr>
                <w:lang w:val="en-US"/>
              </w:rPr>
            </w:pPr>
            <w:r w:rsidRPr="008E112B">
              <w:rPr>
                <w:lang w:val="en-US"/>
              </w:rPr>
              <w:t xml:space="preserve">1. Passenger capacity: </w:t>
            </w:r>
            <w:r w:rsidRPr="008E112B">
              <w:rPr>
                <w:bCs/>
                <w:lang w:val="en-US"/>
              </w:rPr>
              <w:t>16–20 persons</w:t>
            </w:r>
            <w:r w:rsidRPr="008E112B">
              <w:rPr>
                <w:lang w:val="en-US"/>
              </w:rPr>
              <w:t>.</w:t>
            </w:r>
          </w:p>
          <w:p w14:paraId="7290C266" w14:textId="77777777" w:rsidR="00A51DDB" w:rsidRPr="008E112B" w:rsidRDefault="00A51DDB" w:rsidP="00A51DDB">
            <w:pPr>
              <w:ind w:left="430"/>
              <w:rPr>
                <w:lang w:val="en-US"/>
              </w:rPr>
            </w:pPr>
            <w:r w:rsidRPr="008E112B">
              <w:rPr>
                <w:lang w:val="en-US"/>
              </w:rPr>
              <w:t>2. Cassette mounting: must ensure reliable installation on a multifunctional self-propelled mining vehicle.</w:t>
            </w:r>
          </w:p>
          <w:p w14:paraId="367EA4FD" w14:textId="77777777" w:rsidR="00A51DDB" w:rsidRPr="00A51DDB" w:rsidRDefault="00A51DDB" w:rsidP="00A51DDB">
            <w:pPr>
              <w:ind w:left="430"/>
              <w:rPr>
                <w:lang w:val="en-US"/>
              </w:rPr>
            </w:pPr>
            <w:r w:rsidRPr="008E112B">
              <w:rPr>
                <w:lang w:val="en-US"/>
              </w:rPr>
              <w:t>3. Structural features:</w:t>
            </w:r>
          </w:p>
          <w:p w14:paraId="338C40F9" w14:textId="77777777" w:rsidR="00A51DDB" w:rsidRPr="00A51DDB" w:rsidRDefault="00A51DDB" w:rsidP="00A51DDB">
            <w:pPr>
              <w:ind w:left="430"/>
              <w:rPr>
                <w:lang w:val="en-US"/>
              </w:rPr>
            </w:pPr>
            <w:r w:rsidRPr="008E112B">
              <w:rPr>
                <w:lang w:val="en-US"/>
              </w:rPr>
              <w:t>• presence of seats with handrails and safety belts;</w:t>
            </w:r>
          </w:p>
          <w:p w14:paraId="6B876D38" w14:textId="77777777" w:rsidR="00A51DDB" w:rsidRDefault="00A51DDB" w:rsidP="00A51DDB">
            <w:pPr>
              <w:ind w:left="430"/>
            </w:pPr>
            <w:r w:rsidRPr="008E112B">
              <w:rPr>
                <w:lang w:val="en-US"/>
              </w:rPr>
              <w:t>• protection of passengers from mechanical impacts during movement;</w:t>
            </w:r>
          </w:p>
          <w:p w14:paraId="26A559BD" w14:textId="4575ED5D" w:rsidR="00A51DDB" w:rsidRPr="00A51DDB" w:rsidRDefault="00A51DDB" w:rsidP="00A51DDB">
            <w:pPr>
              <w:ind w:left="430"/>
              <w:rPr>
                <w:lang w:val="en-US"/>
              </w:rPr>
            </w:pPr>
            <w:r w:rsidRPr="008E112B">
              <w:rPr>
                <w:lang w:val="en-US"/>
              </w:rPr>
              <w:t>• ventilation solutions (if required);</w:t>
            </w:r>
          </w:p>
          <w:p w14:paraId="307073DD" w14:textId="77777777" w:rsidR="00A51DDB" w:rsidRPr="008E112B" w:rsidRDefault="00A51DDB" w:rsidP="00A51DDB">
            <w:pPr>
              <w:ind w:left="430"/>
              <w:rPr>
                <w:lang w:val="en-US"/>
              </w:rPr>
            </w:pPr>
            <w:r w:rsidRPr="008E112B">
              <w:rPr>
                <w:lang w:val="en-US"/>
              </w:rPr>
              <w:t xml:space="preserve">• </w:t>
            </w:r>
            <w:proofErr w:type="gramStart"/>
            <w:r w:rsidRPr="008E112B">
              <w:rPr>
                <w:lang w:val="en-US"/>
              </w:rPr>
              <w:t>simplified</w:t>
            </w:r>
            <w:proofErr w:type="gramEnd"/>
            <w:r w:rsidRPr="008E112B">
              <w:rPr>
                <w:lang w:val="en-US"/>
              </w:rPr>
              <w:t xml:space="preserve"> installation and removal.</w:t>
            </w:r>
          </w:p>
          <w:p w14:paraId="6519B4B5" w14:textId="77777777" w:rsidR="00A51DDB" w:rsidRPr="008E112B" w:rsidRDefault="00A51DDB" w:rsidP="00A51DDB">
            <w:pPr>
              <w:ind w:left="430"/>
              <w:rPr>
                <w:lang w:val="en-US"/>
              </w:rPr>
            </w:pPr>
            <w:r w:rsidRPr="008E112B">
              <w:rPr>
                <w:lang w:val="en-US"/>
              </w:rPr>
              <w:t xml:space="preserve">4. Manufacturing material: wear-resistant structural steel permitted for </w:t>
            </w:r>
            <w:r w:rsidRPr="008E112B">
              <w:rPr>
                <w:lang w:val="en-US"/>
              </w:rPr>
              <w:lastRenderedPageBreak/>
              <w:t>underground applications.</w:t>
            </w:r>
          </w:p>
          <w:p w14:paraId="26367246" w14:textId="77777777" w:rsidR="00A51DDB" w:rsidRPr="00A51DDB" w:rsidRDefault="00A51DDB" w:rsidP="00A51DDB">
            <w:pPr>
              <w:ind w:left="430"/>
              <w:rPr>
                <w:lang w:val="en-US"/>
              </w:rPr>
            </w:pPr>
            <w:r w:rsidRPr="008E112B">
              <w:rPr>
                <w:lang w:val="en-US"/>
              </w:rPr>
              <w:t>5. Dimensions:</w:t>
            </w:r>
          </w:p>
          <w:p w14:paraId="11CABE33" w14:textId="77777777" w:rsidR="00A51DDB" w:rsidRPr="00A51DDB" w:rsidRDefault="00A51DDB" w:rsidP="00A51DDB">
            <w:pPr>
              <w:ind w:left="430"/>
              <w:rPr>
                <w:lang w:val="en-US"/>
              </w:rPr>
            </w:pPr>
            <w:r w:rsidRPr="008E112B">
              <w:rPr>
                <w:lang w:val="en-US"/>
              </w:rPr>
              <w:t>• Length — subject to review;</w:t>
            </w:r>
          </w:p>
          <w:p w14:paraId="29EF6B0B" w14:textId="77777777" w:rsidR="00A51DDB" w:rsidRPr="00A51DDB" w:rsidRDefault="00A51DDB" w:rsidP="00A51DDB">
            <w:pPr>
              <w:ind w:left="430"/>
              <w:rPr>
                <w:lang w:val="en-US"/>
              </w:rPr>
            </w:pPr>
            <w:r w:rsidRPr="008E112B">
              <w:rPr>
                <w:lang w:val="en-US"/>
              </w:rPr>
              <w:t>• Width — subject to review;</w:t>
            </w:r>
          </w:p>
          <w:p w14:paraId="60EA4788" w14:textId="77777777" w:rsidR="00A51DDB" w:rsidRPr="00A51DDB" w:rsidRDefault="00A51DDB" w:rsidP="00A51DDB">
            <w:pPr>
              <w:ind w:left="430"/>
              <w:rPr>
                <w:lang w:val="en-US"/>
              </w:rPr>
            </w:pPr>
            <w:r w:rsidRPr="008E112B">
              <w:rPr>
                <w:lang w:val="en-US"/>
              </w:rPr>
              <w:t>• Height — subject to review.</w:t>
            </w:r>
          </w:p>
          <w:p w14:paraId="57B68348" w14:textId="77777777" w:rsidR="00A51DDB" w:rsidRPr="00A51DDB" w:rsidRDefault="00A51DDB" w:rsidP="00A51DDB">
            <w:pPr>
              <w:rPr>
                <w:i/>
                <w:lang w:val="en-US"/>
              </w:rPr>
            </w:pPr>
            <w:r w:rsidRPr="008E112B">
              <w:rPr>
                <w:b/>
                <w:bCs/>
                <w:lang w:val="en-US"/>
              </w:rPr>
              <w:t>Note</w:t>
            </w:r>
            <w:r w:rsidRPr="008E112B">
              <w:rPr>
                <w:bCs/>
                <w:lang w:val="en-US"/>
              </w:rPr>
              <w:t>:</w:t>
            </w:r>
            <w:r w:rsidRPr="008E112B">
              <w:rPr>
                <w:lang w:val="en-US"/>
              </w:rPr>
              <w:t xml:space="preserve"> </w:t>
            </w:r>
            <w:r w:rsidRPr="008E112B">
              <w:rPr>
                <w:i/>
                <w:lang w:val="en-US"/>
              </w:rPr>
              <w:t>Final dimensions must ensure safe accommodation of the declared number of personnel and meet clearance and movement requirements for the underground workings specified in Section 4.</w:t>
            </w:r>
          </w:p>
          <w:p w14:paraId="0240AD73" w14:textId="0FD74D6E" w:rsidR="00A51DDB" w:rsidRPr="00A51DDB" w:rsidRDefault="00A51DDB" w:rsidP="00A51DDB">
            <w:pPr>
              <w:rPr>
                <w:lang w:val="en-US"/>
              </w:rPr>
            </w:pPr>
            <w:r w:rsidRPr="008E112B">
              <w:rPr>
                <w:i/>
                <w:lang w:val="en-US"/>
              </w:rPr>
              <w:t>Operating mode: continuous, round-the-clock operation; shift duration — 11 hours; 365 days per year.</w:t>
            </w:r>
          </w:p>
        </w:tc>
      </w:tr>
      <w:tr w:rsidR="00A51DDB" w:rsidRPr="00A51DDB" w14:paraId="258D2243" w14:textId="77777777" w:rsidTr="00A51DDB">
        <w:trPr>
          <w:trHeight w:val="350"/>
        </w:trPr>
        <w:tc>
          <w:tcPr>
            <w:tcW w:w="320" w:type="pct"/>
            <w:tcBorders>
              <w:top w:val="single" w:sz="4" w:space="0" w:color="auto"/>
              <w:left w:val="single" w:sz="4" w:space="0" w:color="auto"/>
              <w:bottom w:val="single" w:sz="4" w:space="0" w:color="auto"/>
              <w:right w:val="single" w:sz="4" w:space="0" w:color="auto"/>
            </w:tcBorders>
          </w:tcPr>
          <w:p w14:paraId="7CBEBA15" w14:textId="542E31BA" w:rsidR="00A51DDB" w:rsidRDefault="00A51DDB" w:rsidP="00A51DDB">
            <w:pPr>
              <w:spacing w:line="256" w:lineRule="auto"/>
            </w:pPr>
            <w:r w:rsidRPr="008E112B">
              <w:rPr>
                <w:bCs/>
              </w:rPr>
              <w:lastRenderedPageBreak/>
              <w:t>6.2</w:t>
            </w:r>
          </w:p>
        </w:tc>
        <w:tc>
          <w:tcPr>
            <w:tcW w:w="1315" w:type="pct"/>
            <w:tcBorders>
              <w:top w:val="single" w:sz="4" w:space="0" w:color="auto"/>
              <w:left w:val="single" w:sz="4" w:space="0" w:color="auto"/>
              <w:bottom w:val="single" w:sz="4" w:space="0" w:color="auto"/>
              <w:right w:val="single" w:sz="4" w:space="0" w:color="auto"/>
            </w:tcBorders>
          </w:tcPr>
          <w:p w14:paraId="3BF5B0CA" w14:textId="45032500" w:rsidR="00A51DDB" w:rsidRDefault="00A51DDB" w:rsidP="00A51DDB">
            <w:pPr>
              <w:spacing w:line="256" w:lineRule="auto"/>
            </w:pPr>
            <w:proofErr w:type="spellStart"/>
            <w:r w:rsidRPr="008E112B">
              <w:t>Electrical</w:t>
            </w:r>
            <w:proofErr w:type="spellEnd"/>
            <w:r w:rsidRPr="008E112B">
              <w:t xml:space="preserve"> </w:t>
            </w:r>
            <w:proofErr w:type="spellStart"/>
            <w:r w:rsidRPr="008E112B">
              <w:t>System</w:t>
            </w:r>
            <w:proofErr w:type="spellEnd"/>
            <w:r w:rsidRPr="008E112B">
              <w:t xml:space="preserve"> </w:t>
            </w:r>
            <w:proofErr w:type="spellStart"/>
            <w:r w:rsidRPr="008E112B">
              <w:t>Requirements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1A0A540" w14:textId="77777777" w:rsidR="00A51DDB" w:rsidRPr="00A51DDB" w:rsidRDefault="00A51DDB" w:rsidP="00922372">
            <w:pPr>
              <w:rPr>
                <w:lang w:val="en-US"/>
              </w:rPr>
            </w:pPr>
            <w:r w:rsidRPr="008E112B">
              <w:rPr>
                <w:lang w:val="en-US"/>
              </w:rPr>
              <w:t>1. System voltage — 24 V.</w:t>
            </w:r>
          </w:p>
          <w:p w14:paraId="3AF08E39" w14:textId="77777777" w:rsidR="00A51DDB" w:rsidRPr="00A51DDB" w:rsidRDefault="00A51DDB" w:rsidP="00922372">
            <w:pPr>
              <w:rPr>
                <w:lang w:val="en-US"/>
              </w:rPr>
            </w:pPr>
            <w:r w:rsidRPr="008E112B">
              <w:rPr>
                <w:lang w:val="en-US"/>
              </w:rPr>
              <w:t>2. Yellow flashing beacon — 1 pc.</w:t>
            </w:r>
          </w:p>
          <w:p w14:paraId="398CF1DB" w14:textId="77777777" w:rsidR="00A51DDB" w:rsidRPr="008E112B" w:rsidRDefault="00A51DDB" w:rsidP="00922372">
            <w:pPr>
              <w:rPr>
                <w:lang w:val="en-US"/>
              </w:rPr>
            </w:pPr>
            <w:r w:rsidRPr="008E112B">
              <w:rPr>
                <w:lang w:val="en-US"/>
              </w:rPr>
              <w:t>3. LED parking lights, brake lights, turn indicators, and system status indicators.</w:t>
            </w:r>
          </w:p>
          <w:p w14:paraId="234AE332" w14:textId="77777777" w:rsidR="00A51DDB" w:rsidRDefault="00A51DDB" w:rsidP="00A51DDB">
            <w:r w:rsidRPr="008E112B">
              <w:rPr>
                <w:lang w:val="en-US"/>
              </w:rPr>
              <w:t>4. LED lighting for steps, service zones, and passenger cabin.</w:t>
            </w:r>
          </w:p>
          <w:p w14:paraId="5B8C0448" w14:textId="0AFAAC77" w:rsidR="00A51DDB" w:rsidRPr="00A51DDB" w:rsidRDefault="00A51DDB" w:rsidP="00A51DDB">
            <w:pPr>
              <w:rPr>
                <w:lang w:val="en-US"/>
              </w:rPr>
            </w:pPr>
            <w:r w:rsidRPr="008E112B">
              <w:rPr>
                <w:lang w:val="en-US"/>
              </w:rPr>
              <w:t>5. Electrical wiring in non-combustible and waterproof insulation.</w:t>
            </w:r>
          </w:p>
        </w:tc>
      </w:tr>
      <w:tr w:rsidR="00A51DDB" w:rsidRPr="00A51DDB" w14:paraId="33B56752" w14:textId="77777777" w:rsidTr="00A51DDB">
        <w:trPr>
          <w:trHeight w:val="350"/>
        </w:trPr>
        <w:tc>
          <w:tcPr>
            <w:tcW w:w="320" w:type="pct"/>
            <w:tcBorders>
              <w:top w:val="single" w:sz="4" w:space="0" w:color="auto"/>
              <w:left w:val="single" w:sz="4" w:space="0" w:color="auto"/>
              <w:bottom w:val="single" w:sz="4" w:space="0" w:color="auto"/>
              <w:right w:val="single" w:sz="4" w:space="0" w:color="auto"/>
            </w:tcBorders>
          </w:tcPr>
          <w:p w14:paraId="46A79702" w14:textId="0BDC7811" w:rsidR="00A51DDB" w:rsidRDefault="00A51DDB" w:rsidP="00A51DDB">
            <w:pPr>
              <w:spacing w:line="256" w:lineRule="auto"/>
            </w:pPr>
            <w:r w:rsidRPr="008E112B">
              <w:rPr>
                <w:bCs/>
              </w:rPr>
              <w:t>6.3</w:t>
            </w:r>
          </w:p>
        </w:tc>
        <w:tc>
          <w:tcPr>
            <w:tcW w:w="1315" w:type="pct"/>
            <w:tcBorders>
              <w:top w:val="single" w:sz="4" w:space="0" w:color="auto"/>
              <w:left w:val="single" w:sz="4" w:space="0" w:color="auto"/>
              <w:bottom w:val="single" w:sz="4" w:space="0" w:color="auto"/>
              <w:right w:val="single" w:sz="4" w:space="0" w:color="auto"/>
            </w:tcBorders>
          </w:tcPr>
          <w:p w14:paraId="26590803" w14:textId="4ECA7E34" w:rsidR="00A51DDB" w:rsidRPr="006E58D3" w:rsidRDefault="00A51DDB" w:rsidP="00A51DDB">
            <w:pPr>
              <w:spacing w:line="256" w:lineRule="auto"/>
            </w:pPr>
            <w:proofErr w:type="spellStart"/>
            <w:r w:rsidRPr="008E112B">
              <w:t>Platform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01872211" w14:textId="77777777" w:rsidR="00A51DDB" w:rsidRPr="00A51DDB" w:rsidRDefault="00A51DDB" w:rsidP="00A51DDB">
            <w:pPr>
              <w:rPr>
                <w:lang w:val="en-US"/>
              </w:rPr>
            </w:pPr>
            <w:r w:rsidRPr="008E112B">
              <w:rPr>
                <w:lang w:val="en-US"/>
              </w:rPr>
              <w:t>1. Load capacity — subject to review.</w:t>
            </w:r>
          </w:p>
          <w:p w14:paraId="40951E3A" w14:textId="3832A125" w:rsidR="00A51DDB" w:rsidRPr="00A51DDB" w:rsidRDefault="00A51DDB" w:rsidP="00A51DDB">
            <w:pPr>
              <w:rPr>
                <w:lang w:val="en-US"/>
              </w:rPr>
            </w:pPr>
            <w:r w:rsidRPr="008E112B">
              <w:rPr>
                <w:lang w:val="en-US"/>
              </w:rPr>
              <w:t>2. Lifting mechanism for installation on a self-propelled mining vehicle — required.</w:t>
            </w:r>
          </w:p>
        </w:tc>
      </w:tr>
      <w:tr w:rsidR="00A51DDB" w:rsidRPr="00A51DDB" w14:paraId="50A44B98" w14:textId="77777777" w:rsidTr="00A51DDB">
        <w:trPr>
          <w:trHeight w:val="350"/>
        </w:trPr>
        <w:tc>
          <w:tcPr>
            <w:tcW w:w="320" w:type="pct"/>
            <w:tcBorders>
              <w:top w:val="single" w:sz="4" w:space="0" w:color="auto"/>
              <w:left w:val="single" w:sz="4" w:space="0" w:color="auto"/>
              <w:bottom w:val="single" w:sz="4" w:space="0" w:color="auto"/>
              <w:right w:val="single" w:sz="4" w:space="0" w:color="auto"/>
            </w:tcBorders>
          </w:tcPr>
          <w:p w14:paraId="11BC58BD" w14:textId="7919BA94" w:rsidR="00A51DDB" w:rsidRDefault="00A51DDB" w:rsidP="00A51DDB">
            <w:pPr>
              <w:spacing w:line="256" w:lineRule="auto"/>
            </w:pPr>
            <w:r w:rsidRPr="008E112B">
              <w:rPr>
                <w:bCs/>
              </w:rPr>
              <w:t>6.4</w:t>
            </w:r>
          </w:p>
        </w:tc>
        <w:tc>
          <w:tcPr>
            <w:tcW w:w="1315" w:type="pct"/>
            <w:tcBorders>
              <w:top w:val="single" w:sz="4" w:space="0" w:color="auto"/>
              <w:left w:val="single" w:sz="4" w:space="0" w:color="auto"/>
              <w:bottom w:val="single" w:sz="4" w:space="0" w:color="auto"/>
              <w:right w:val="single" w:sz="4" w:space="0" w:color="auto"/>
            </w:tcBorders>
          </w:tcPr>
          <w:p w14:paraId="01A50376" w14:textId="05D0E570" w:rsidR="00A51DDB" w:rsidRPr="00BC1B64" w:rsidRDefault="00A51DDB" w:rsidP="00A51DDB">
            <w:pPr>
              <w:spacing w:line="256" w:lineRule="auto"/>
            </w:pPr>
            <w:proofErr w:type="spellStart"/>
            <w:r w:rsidRPr="008E112B">
              <w:t>Cabin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7AE6EEAF" w14:textId="77777777" w:rsidR="00A51DDB" w:rsidRPr="00A51DDB" w:rsidRDefault="00A51DDB" w:rsidP="00922372">
            <w:pPr>
              <w:rPr>
                <w:lang w:val="en-US"/>
              </w:rPr>
            </w:pPr>
            <w:r w:rsidRPr="008E112B">
              <w:rPr>
                <w:lang w:val="en-US"/>
              </w:rPr>
              <w:t xml:space="preserve">1. Cabin type: enclosed cabin with protection from falling objects / rollover (ISO 3449 / ISO 3471), </w:t>
            </w:r>
            <w:r w:rsidRPr="008E112B">
              <w:rPr>
                <w:bCs/>
                <w:lang w:val="en-US"/>
              </w:rPr>
              <w:t>ROPS and FOPS</w:t>
            </w:r>
            <w:r w:rsidRPr="008E112B">
              <w:rPr>
                <w:lang w:val="en-US"/>
              </w:rPr>
              <w:t xml:space="preserve"> compliant.</w:t>
            </w:r>
          </w:p>
          <w:p w14:paraId="085FAEBB" w14:textId="77777777" w:rsidR="00A51DDB" w:rsidRPr="008E112B" w:rsidRDefault="00A51DDB" w:rsidP="00922372">
            <w:pPr>
              <w:rPr>
                <w:lang w:val="en-US"/>
              </w:rPr>
            </w:pPr>
            <w:r w:rsidRPr="008E112B">
              <w:rPr>
                <w:lang w:val="en-US"/>
              </w:rPr>
              <w:t>2. Passenger seats equipped with fixed lap safety belts.</w:t>
            </w:r>
          </w:p>
          <w:p w14:paraId="59BEF8D9" w14:textId="77777777" w:rsidR="00A51DDB" w:rsidRPr="008E112B" w:rsidRDefault="00A51DDB" w:rsidP="00922372">
            <w:pPr>
              <w:rPr>
                <w:lang w:val="en-US"/>
              </w:rPr>
            </w:pPr>
            <w:r w:rsidRPr="008E112B">
              <w:rPr>
                <w:lang w:val="en-US"/>
              </w:rPr>
              <w:t>3. Heating / air conditioning — required.</w:t>
            </w:r>
          </w:p>
          <w:p w14:paraId="32826D35" w14:textId="0E5D9086" w:rsidR="00A51DDB" w:rsidRPr="00A51DDB" w:rsidRDefault="00A51DDB" w:rsidP="00B41CAA">
            <w:pPr>
              <w:spacing w:after="160" w:line="276" w:lineRule="auto"/>
              <w:contextualSpacing/>
              <w:rPr>
                <w:lang w:val="en-US"/>
              </w:rPr>
            </w:pPr>
            <w:r w:rsidRPr="008E112B">
              <w:rPr>
                <w:lang w:val="en-US"/>
              </w:rPr>
              <w:t>Safety and information labels — in Russian.</w:t>
            </w:r>
          </w:p>
        </w:tc>
      </w:tr>
      <w:tr w:rsidR="00A51DDB" w:rsidRPr="009B42F0" w14:paraId="336FC52C" w14:textId="77777777" w:rsidTr="00A51DDB">
        <w:trPr>
          <w:trHeight w:val="571"/>
        </w:trPr>
        <w:tc>
          <w:tcPr>
            <w:tcW w:w="320" w:type="pct"/>
            <w:tcBorders>
              <w:top w:val="single" w:sz="4" w:space="0" w:color="auto"/>
              <w:left w:val="single" w:sz="4" w:space="0" w:color="auto"/>
              <w:bottom w:val="single" w:sz="4" w:space="0" w:color="auto"/>
              <w:right w:val="single" w:sz="4" w:space="0" w:color="auto"/>
            </w:tcBorders>
          </w:tcPr>
          <w:p w14:paraId="04B70D11" w14:textId="210C6A34" w:rsidR="00A51DDB" w:rsidRDefault="00A51DDB" w:rsidP="00A51DDB">
            <w:pPr>
              <w:spacing w:line="256" w:lineRule="auto"/>
            </w:pPr>
            <w:r w:rsidRPr="008E112B">
              <w:rPr>
                <w:bCs/>
              </w:rPr>
              <w:t>6.5</w:t>
            </w:r>
          </w:p>
        </w:tc>
        <w:tc>
          <w:tcPr>
            <w:tcW w:w="1315" w:type="pct"/>
            <w:tcBorders>
              <w:top w:val="single" w:sz="4" w:space="0" w:color="auto"/>
              <w:left w:val="single" w:sz="4" w:space="0" w:color="auto"/>
              <w:bottom w:val="single" w:sz="4" w:space="0" w:color="auto"/>
              <w:right w:val="single" w:sz="4" w:space="0" w:color="auto"/>
            </w:tcBorders>
          </w:tcPr>
          <w:p w14:paraId="7D7CE564" w14:textId="2FA3A36D" w:rsidR="00A51DDB" w:rsidRDefault="00A51DDB" w:rsidP="00A51DDB">
            <w:pPr>
              <w:spacing w:line="256" w:lineRule="auto"/>
            </w:pPr>
            <w:proofErr w:type="spellStart"/>
            <w:r w:rsidRPr="008E112B">
              <w:t>Fire</w:t>
            </w:r>
            <w:proofErr w:type="spellEnd"/>
            <w:r w:rsidRPr="008E112B">
              <w:t xml:space="preserve"> </w:t>
            </w:r>
            <w:proofErr w:type="spellStart"/>
            <w:r w:rsidRPr="008E112B">
              <w:t>Protection</w:t>
            </w:r>
            <w:proofErr w:type="spellEnd"/>
            <w:r w:rsidRPr="008E112B">
              <w:t xml:space="preserve"> </w:t>
            </w:r>
            <w:proofErr w:type="spellStart"/>
            <w:r w:rsidRPr="008E112B">
              <w:t>System</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B793194" w14:textId="19B25455" w:rsidR="00A51DDB" w:rsidRPr="00A51DDB" w:rsidRDefault="00A51DDB" w:rsidP="00A51DDB">
            <w:pPr>
              <w:spacing w:line="276" w:lineRule="auto"/>
            </w:pPr>
            <w:r w:rsidRPr="00A51DDB">
              <w:t xml:space="preserve">1. Portable fire extinguisher — </w:t>
            </w:r>
            <w:r w:rsidRPr="00A51DDB">
              <w:rPr>
                <w:bCs/>
              </w:rPr>
              <w:t>2 units</w:t>
            </w:r>
            <w:r w:rsidRPr="00A51DDB">
              <w:t>.</w:t>
            </w:r>
          </w:p>
        </w:tc>
      </w:tr>
      <w:tr w:rsidR="00A51DDB" w:rsidRPr="00A51DDB" w14:paraId="0796B71B" w14:textId="77777777" w:rsidTr="00A51DDB">
        <w:trPr>
          <w:trHeight w:val="571"/>
        </w:trPr>
        <w:tc>
          <w:tcPr>
            <w:tcW w:w="320" w:type="pct"/>
            <w:tcBorders>
              <w:top w:val="single" w:sz="4" w:space="0" w:color="auto"/>
              <w:left w:val="single" w:sz="4" w:space="0" w:color="auto"/>
              <w:bottom w:val="single" w:sz="4" w:space="0" w:color="auto"/>
              <w:right w:val="single" w:sz="4" w:space="0" w:color="auto"/>
            </w:tcBorders>
          </w:tcPr>
          <w:p w14:paraId="315D638D" w14:textId="3DF136D9" w:rsidR="00A51DDB" w:rsidRDefault="00A51DDB" w:rsidP="00A51DDB">
            <w:pPr>
              <w:spacing w:line="256" w:lineRule="auto"/>
            </w:pPr>
            <w:r w:rsidRPr="008E112B">
              <w:rPr>
                <w:bCs/>
              </w:rPr>
              <w:t>8</w:t>
            </w:r>
          </w:p>
        </w:tc>
        <w:tc>
          <w:tcPr>
            <w:tcW w:w="1315" w:type="pct"/>
            <w:tcBorders>
              <w:top w:val="single" w:sz="4" w:space="0" w:color="auto"/>
              <w:left w:val="single" w:sz="4" w:space="0" w:color="auto"/>
              <w:bottom w:val="single" w:sz="4" w:space="0" w:color="auto"/>
              <w:right w:val="single" w:sz="4" w:space="0" w:color="auto"/>
            </w:tcBorders>
          </w:tcPr>
          <w:p w14:paraId="66C0E8B2" w14:textId="36F12E81" w:rsidR="00A51DDB" w:rsidRPr="004C014E" w:rsidRDefault="00A51DDB" w:rsidP="00A51DDB">
            <w:pPr>
              <w:spacing w:line="256" w:lineRule="auto"/>
            </w:pPr>
            <w:proofErr w:type="spellStart"/>
            <w:r w:rsidRPr="008E112B">
              <w:t>Technical</w:t>
            </w:r>
            <w:proofErr w:type="spellEnd"/>
            <w:r w:rsidRPr="008E112B">
              <w:t xml:space="preserve"> </w:t>
            </w:r>
            <w:proofErr w:type="spellStart"/>
            <w:r w:rsidRPr="008E112B">
              <w:t>Documentation</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3E987ABD" w14:textId="77777777" w:rsidR="00A51DDB" w:rsidRPr="00A51DDB" w:rsidRDefault="00A51DDB" w:rsidP="00922372">
            <w:pPr>
              <w:rPr>
                <w:lang w:val="en-US"/>
              </w:rPr>
            </w:pPr>
            <w:r w:rsidRPr="008E112B">
              <w:rPr>
                <w:lang w:val="en-US"/>
              </w:rPr>
              <w:t>1. The Supplier shall provide complete accompanying technical documentation (certificates of conformity, technical passports, operation manuals, spare parts catalog, and other documents required for safe operation and customs/registration procedures in the Kyrgyz Republic).</w:t>
            </w:r>
          </w:p>
          <w:p w14:paraId="7AA97D99" w14:textId="77777777" w:rsidR="00A51DDB" w:rsidRPr="008E112B" w:rsidRDefault="00A51DDB" w:rsidP="00922372">
            <w:pPr>
              <w:rPr>
                <w:lang w:val="en-US"/>
              </w:rPr>
            </w:pPr>
            <w:r w:rsidRPr="008E112B">
              <w:rPr>
                <w:lang w:val="en-US"/>
              </w:rPr>
              <w:t xml:space="preserve">2. Operation and maintenance manuals — </w:t>
            </w:r>
            <w:r w:rsidRPr="008E112B">
              <w:rPr>
                <w:bCs/>
                <w:lang w:val="en-US"/>
              </w:rPr>
              <w:t>2 copies</w:t>
            </w:r>
            <w:r w:rsidRPr="008E112B">
              <w:rPr>
                <w:lang w:val="en-US"/>
              </w:rPr>
              <w:t>.</w:t>
            </w:r>
          </w:p>
          <w:p w14:paraId="534447B9" w14:textId="77777777" w:rsidR="00A51DDB" w:rsidRPr="008E112B" w:rsidRDefault="00A51DDB" w:rsidP="00922372">
            <w:pPr>
              <w:rPr>
                <w:lang w:val="en-US"/>
              </w:rPr>
            </w:pPr>
            <w:r w:rsidRPr="008E112B">
              <w:rPr>
                <w:lang w:val="en-US"/>
              </w:rPr>
              <w:t xml:space="preserve">3. Spare parts catalog — </w:t>
            </w:r>
            <w:r w:rsidRPr="008E112B">
              <w:rPr>
                <w:bCs/>
                <w:lang w:val="en-US"/>
              </w:rPr>
              <w:t>2 copies</w:t>
            </w:r>
            <w:r w:rsidRPr="008E112B">
              <w:rPr>
                <w:lang w:val="en-US"/>
              </w:rPr>
              <w:t>.</w:t>
            </w:r>
          </w:p>
          <w:p w14:paraId="7D8068AF" w14:textId="77777777" w:rsidR="00A51DDB" w:rsidRPr="008E112B" w:rsidRDefault="00A51DDB" w:rsidP="00922372">
            <w:pPr>
              <w:rPr>
                <w:lang w:val="en-US"/>
              </w:rPr>
            </w:pPr>
            <w:r w:rsidRPr="008E112B">
              <w:rPr>
                <w:lang w:val="en-US"/>
              </w:rPr>
              <w:t xml:space="preserve">4. Documentation in </w:t>
            </w:r>
            <w:r w:rsidRPr="008E112B">
              <w:rPr>
                <w:bCs/>
                <w:lang w:val="en-US"/>
              </w:rPr>
              <w:t>PDF format</w:t>
            </w:r>
            <w:r w:rsidRPr="008E112B">
              <w:rPr>
                <w:lang w:val="en-US"/>
              </w:rPr>
              <w:t xml:space="preserve"> on </w:t>
            </w:r>
            <w:r w:rsidRPr="008E112B">
              <w:rPr>
                <w:bCs/>
                <w:lang w:val="en-US"/>
              </w:rPr>
              <w:t>USB</w:t>
            </w:r>
            <w:r w:rsidRPr="008E112B">
              <w:rPr>
                <w:lang w:val="en-US"/>
              </w:rPr>
              <w:t xml:space="preserve"> — </w:t>
            </w:r>
            <w:r w:rsidRPr="008E112B">
              <w:rPr>
                <w:bCs/>
                <w:lang w:val="en-US"/>
              </w:rPr>
              <w:t>2 units</w:t>
            </w:r>
            <w:r w:rsidRPr="008E112B">
              <w:rPr>
                <w:lang w:val="en-US"/>
              </w:rPr>
              <w:t>.</w:t>
            </w:r>
          </w:p>
          <w:p w14:paraId="423CF1AB" w14:textId="77777777" w:rsidR="00A51DDB" w:rsidRPr="008E112B" w:rsidRDefault="00A51DDB" w:rsidP="00922372">
            <w:pPr>
              <w:rPr>
                <w:lang w:val="en-US"/>
              </w:rPr>
            </w:pPr>
            <w:r w:rsidRPr="008E112B">
              <w:rPr>
                <w:lang w:val="en-US"/>
              </w:rPr>
              <w:t>5. Certificate of quality and origin.</w:t>
            </w:r>
          </w:p>
          <w:p w14:paraId="11ABD1A7" w14:textId="370FFCC5" w:rsidR="00A51DDB" w:rsidRPr="00A51DDB" w:rsidRDefault="00A51DDB" w:rsidP="00B41CAA">
            <w:pPr>
              <w:spacing w:line="276" w:lineRule="auto"/>
              <w:rPr>
                <w:i/>
                <w:iCs/>
                <w:lang w:val="en-US"/>
              </w:rPr>
            </w:pPr>
            <w:r w:rsidRPr="008E112B">
              <w:rPr>
                <w:i/>
                <w:lang w:val="en-US"/>
              </w:rPr>
              <w:t xml:space="preserve">All documentation must be provided in </w:t>
            </w:r>
            <w:r w:rsidRPr="008E112B">
              <w:rPr>
                <w:bCs/>
                <w:i/>
                <w:lang w:val="en-US"/>
              </w:rPr>
              <w:t>both electronic and paper form</w:t>
            </w:r>
            <w:r w:rsidRPr="008E112B">
              <w:rPr>
                <w:i/>
                <w:lang w:val="en-US"/>
              </w:rPr>
              <w:t xml:space="preserve">, in </w:t>
            </w:r>
            <w:r w:rsidRPr="008E112B">
              <w:rPr>
                <w:bCs/>
                <w:i/>
                <w:lang w:val="en-US"/>
              </w:rPr>
              <w:t>Russian and English</w:t>
            </w:r>
            <w:r w:rsidRPr="008E112B">
              <w:rPr>
                <w:i/>
                <w:lang w:val="en-US"/>
              </w:rPr>
              <w:t xml:space="preserve"> languages.</w:t>
            </w:r>
          </w:p>
        </w:tc>
      </w:tr>
      <w:tr w:rsidR="00A51DDB" w:rsidRPr="00A51DDB" w14:paraId="1ABC31FE" w14:textId="77777777" w:rsidTr="00A51DDB">
        <w:trPr>
          <w:trHeight w:val="571"/>
        </w:trPr>
        <w:tc>
          <w:tcPr>
            <w:tcW w:w="320" w:type="pct"/>
            <w:tcBorders>
              <w:top w:val="single" w:sz="4" w:space="0" w:color="auto"/>
              <w:left w:val="single" w:sz="4" w:space="0" w:color="auto"/>
              <w:bottom w:val="single" w:sz="4" w:space="0" w:color="auto"/>
              <w:right w:val="single" w:sz="4" w:space="0" w:color="auto"/>
            </w:tcBorders>
            <w:hideMark/>
          </w:tcPr>
          <w:p w14:paraId="5A162CCE" w14:textId="7C24B362" w:rsidR="00A51DDB" w:rsidRDefault="00A51DDB" w:rsidP="00A51DDB">
            <w:pPr>
              <w:spacing w:line="256" w:lineRule="auto"/>
            </w:pPr>
            <w:r w:rsidRPr="008E112B">
              <w:rPr>
                <w:bCs/>
              </w:rPr>
              <w:t>9</w:t>
            </w:r>
          </w:p>
        </w:tc>
        <w:tc>
          <w:tcPr>
            <w:tcW w:w="1315" w:type="pct"/>
            <w:tcBorders>
              <w:top w:val="single" w:sz="4" w:space="0" w:color="auto"/>
              <w:left w:val="single" w:sz="4" w:space="0" w:color="auto"/>
              <w:bottom w:val="single" w:sz="4" w:space="0" w:color="auto"/>
              <w:right w:val="single" w:sz="4" w:space="0" w:color="auto"/>
            </w:tcBorders>
            <w:hideMark/>
          </w:tcPr>
          <w:p w14:paraId="1FC1B73A" w14:textId="2F4581E9" w:rsidR="00A51DDB" w:rsidRDefault="00A51DDB" w:rsidP="00A51DDB">
            <w:pPr>
              <w:spacing w:line="256" w:lineRule="auto"/>
            </w:pPr>
            <w:proofErr w:type="spellStart"/>
            <w:r w:rsidRPr="008E112B">
              <w:t>Warranty</w:t>
            </w:r>
            <w:proofErr w:type="spellEnd"/>
            <w:r w:rsidRPr="008E112B">
              <w:t xml:space="preserve"> </w:t>
            </w:r>
            <w:proofErr w:type="spellStart"/>
            <w:r w:rsidRPr="008E112B">
              <w:t>Period</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D52DB63" w14:textId="77777777" w:rsidR="00A51DDB" w:rsidRPr="00A51DDB" w:rsidRDefault="00A51DDB" w:rsidP="00922372">
            <w:pPr>
              <w:rPr>
                <w:lang w:val="en-US"/>
              </w:rPr>
            </w:pPr>
            <w:r w:rsidRPr="008E112B">
              <w:rPr>
                <w:lang w:val="en-US"/>
              </w:rPr>
              <w:t xml:space="preserve">1. The Supplier shall provide a warranty period for the supplied equipment of up to </w:t>
            </w:r>
            <w:r w:rsidRPr="008E112B">
              <w:rPr>
                <w:bCs/>
                <w:lang w:val="en-US"/>
              </w:rPr>
              <w:t>24 months</w:t>
            </w:r>
            <w:r w:rsidRPr="008E112B">
              <w:rPr>
                <w:lang w:val="en-US"/>
              </w:rPr>
              <w:t xml:space="preserve"> from the date of commissioning.</w:t>
            </w:r>
          </w:p>
          <w:p w14:paraId="2EB7313E" w14:textId="77777777" w:rsidR="00A51DDB" w:rsidRPr="008E112B" w:rsidRDefault="00A51DDB" w:rsidP="00922372">
            <w:pPr>
              <w:rPr>
                <w:lang w:val="en-US"/>
              </w:rPr>
            </w:pPr>
            <w:r w:rsidRPr="008E112B">
              <w:rPr>
                <w:lang w:val="en-US"/>
              </w:rPr>
              <w:t>2. Availability of a service center and spare parts warehouse in the territory of the Kyrgyz Republic.</w:t>
            </w:r>
          </w:p>
          <w:p w14:paraId="095961B9" w14:textId="77777777" w:rsidR="00A51DDB" w:rsidRDefault="00A51DDB" w:rsidP="00A51DDB">
            <w:r w:rsidRPr="008E112B">
              <w:rPr>
                <w:lang w:val="en-US"/>
              </w:rPr>
              <w:t>3. If no service center and spare parts warehouse are available in the Customer’s country, the Supplier shall ensure the necessary conditions to organize service maintenance and technical support in the Customer’s country. The equipment must be capable of continuous operation (24/7).</w:t>
            </w:r>
          </w:p>
          <w:p w14:paraId="659EDE1F" w14:textId="4506AF01" w:rsidR="00A51DDB" w:rsidRPr="00A51DDB" w:rsidRDefault="00A51DDB" w:rsidP="00A51DDB">
            <w:pPr>
              <w:rPr>
                <w:lang w:val="en-US"/>
              </w:rPr>
            </w:pPr>
            <w:r w:rsidRPr="008E112B">
              <w:rPr>
                <w:lang w:val="en-US"/>
              </w:rPr>
              <w:t xml:space="preserve">4. The Supplier shall conduct training of the Customer's personnel at the </w:t>
            </w:r>
            <w:proofErr w:type="spellStart"/>
            <w:r w:rsidRPr="008E112B">
              <w:rPr>
                <w:bCs/>
                <w:lang w:val="en-US"/>
              </w:rPr>
              <w:t>Kumtor</w:t>
            </w:r>
            <w:proofErr w:type="spellEnd"/>
            <w:r w:rsidRPr="008E112B">
              <w:rPr>
                <w:bCs/>
                <w:lang w:val="en-US"/>
              </w:rPr>
              <w:t xml:space="preserve"> mine</w:t>
            </w:r>
            <w:r w:rsidRPr="008E112B">
              <w:rPr>
                <w:lang w:val="en-US"/>
              </w:rPr>
              <w:t>.</w:t>
            </w:r>
          </w:p>
        </w:tc>
      </w:tr>
      <w:tr w:rsidR="00A51DDB" w:rsidRPr="00A51DDB" w14:paraId="260D0A24" w14:textId="77777777" w:rsidTr="00A51DDB">
        <w:trPr>
          <w:trHeight w:val="571"/>
        </w:trPr>
        <w:tc>
          <w:tcPr>
            <w:tcW w:w="320" w:type="pct"/>
            <w:tcBorders>
              <w:top w:val="single" w:sz="4" w:space="0" w:color="auto"/>
              <w:left w:val="single" w:sz="4" w:space="0" w:color="auto"/>
              <w:bottom w:val="single" w:sz="4" w:space="0" w:color="auto"/>
              <w:right w:val="single" w:sz="4" w:space="0" w:color="auto"/>
            </w:tcBorders>
          </w:tcPr>
          <w:p w14:paraId="25F94BC9" w14:textId="5F3B3116" w:rsidR="00A51DDB" w:rsidRDefault="00A51DDB" w:rsidP="00A51DDB">
            <w:pPr>
              <w:spacing w:line="256" w:lineRule="auto"/>
            </w:pPr>
            <w:r w:rsidRPr="008E112B">
              <w:rPr>
                <w:bCs/>
              </w:rPr>
              <w:t>10</w:t>
            </w:r>
          </w:p>
        </w:tc>
        <w:tc>
          <w:tcPr>
            <w:tcW w:w="1315" w:type="pct"/>
            <w:tcBorders>
              <w:top w:val="single" w:sz="4" w:space="0" w:color="auto"/>
              <w:left w:val="single" w:sz="4" w:space="0" w:color="auto"/>
              <w:bottom w:val="single" w:sz="4" w:space="0" w:color="auto"/>
              <w:right w:val="single" w:sz="4" w:space="0" w:color="auto"/>
            </w:tcBorders>
          </w:tcPr>
          <w:p w14:paraId="67DD36CF" w14:textId="6219AE67" w:rsidR="00A51DDB" w:rsidRDefault="00A51DDB" w:rsidP="00A51DDB">
            <w:pPr>
              <w:spacing w:line="256" w:lineRule="auto"/>
            </w:pPr>
            <w:proofErr w:type="spellStart"/>
            <w:r w:rsidRPr="008E112B">
              <w:t>Equipment</w:t>
            </w:r>
            <w:proofErr w:type="spellEnd"/>
            <w:r w:rsidRPr="008E112B">
              <w:t xml:space="preserve"> </w:t>
            </w:r>
            <w:proofErr w:type="spellStart"/>
            <w:r w:rsidRPr="008E112B">
              <w:t>Acceptance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C8C8668" w14:textId="7A369A92" w:rsidR="00A51DDB" w:rsidRPr="00A51DDB" w:rsidRDefault="00A51DDB" w:rsidP="00A51DDB">
            <w:pPr>
              <w:spacing w:line="276" w:lineRule="auto"/>
              <w:jc w:val="both"/>
              <w:rPr>
                <w:lang w:val="en-US"/>
              </w:rPr>
            </w:pPr>
            <w:r w:rsidRPr="00A51DDB">
              <w:rPr>
                <w:lang w:val="en-US"/>
              </w:rPr>
              <w:t xml:space="preserve">Acceptance of the equipment by quality and quantity shall be carried out </w:t>
            </w:r>
            <w:r w:rsidRPr="00A51DDB">
              <w:rPr>
                <w:bCs/>
                <w:lang w:val="en-US"/>
              </w:rPr>
              <w:t xml:space="preserve">at the </w:t>
            </w:r>
            <w:proofErr w:type="spellStart"/>
            <w:r w:rsidRPr="00A51DDB">
              <w:rPr>
                <w:bCs/>
                <w:lang w:val="en-US"/>
              </w:rPr>
              <w:t>Kumtor</w:t>
            </w:r>
            <w:proofErr w:type="spellEnd"/>
            <w:r w:rsidRPr="00A51DDB">
              <w:rPr>
                <w:bCs/>
                <w:lang w:val="en-US"/>
              </w:rPr>
              <w:t xml:space="preserve"> mine site</w:t>
            </w:r>
            <w:r w:rsidRPr="00A51DDB">
              <w:rPr>
                <w:lang w:val="en-US"/>
              </w:rPr>
              <w:t>, with the participation of the Supplier’s representative.</w:t>
            </w:r>
          </w:p>
        </w:tc>
      </w:tr>
      <w:tr w:rsidR="00A51DDB" w:rsidRPr="00A51DDB" w14:paraId="147C63E2"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7ECB69BE" w14:textId="4B6BA94B" w:rsidR="00A51DDB" w:rsidRDefault="00A51DDB" w:rsidP="00A51DDB">
            <w:pPr>
              <w:spacing w:line="256" w:lineRule="auto"/>
            </w:pPr>
            <w:r w:rsidRPr="008E112B">
              <w:rPr>
                <w:bCs/>
              </w:rPr>
              <w:t>11</w:t>
            </w:r>
          </w:p>
        </w:tc>
        <w:tc>
          <w:tcPr>
            <w:tcW w:w="1315" w:type="pct"/>
            <w:tcBorders>
              <w:top w:val="single" w:sz="4" w:space="0" w:color="auto"/>
              <w:left w:val="single" w:sz="4" w:space="0" w:color="auto"/>
              <w:bottom w:val="single" w:sz="4" w:space="0" w:color="auto"/>
              <w:right w:val="single" w:sz="4" w:space="0" w:color="auto"/>
            </w:tcBorders>
            <w:hideMark/>
          </w:tcPr>
          <w:p w14:paraId="5CA49D40" w14:textId="4F1A1A16" w:rsidR="00A51DDB" w:rsidRDefault="00A51DDB" w:rsidP="00A51DDB">
            <w:pPr>
              <w:spacing w:line="256" w:lineRule="auto"/>
            </w:pPr>
            <w:proofErr w:type="spellStart"/>
            <w:r w:rsidRPr="008E112B">
              <w:t>Commissioning</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319DF994" w14:textId="1FDBEE27" w:rsidR="00A51DDB" w:rsidRPr="00A51DDB" w:rsidRDefault="00A51DDB" w:rsidP="00A51DDB">
            <w:pPr>
              <w:spacing w:line="276" w:lineRule="auto"/>
              <w:rPr>
                <w:lang w:val="en-US"/>
              </w:rPr>
            </w:pPr>
            <w:r w:rsidRPr="00A51DDB">
              <w:rPr>
                <w:lang w:val="en-US"/>
              </w:rPr>
              <w:t>1. All costs for additional works identified during the equipment inspection shall be borne by the Supplier.</w:t>
            </w:r>
          </w:p>
        </w:tc>
      </w:tr>
      <w:tr w:rsidR="00A51DDB" w:rsidRPr="00A51DDB" w14:paraId="2C28420F"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456980E5" w14:textId="26F61C75" w:rsidR="00A51DDB" w:rsidRDefault="00A51DDB" w:rsidP="00A51DDB">
            <w:pPr>
              <w:spacing w:line="256" w:lineRule="auto"/>
            </w:pPr>
            <w:r w:rsidRPr="008E112B">
              <w:rPr>
                <w:bCs/>
              </w:rPr>
              <w:t>12</w:t>
            </w:r>
          </w:p>
        </w:tc>
        <w:tc>
          <w:tcPr>
            <w:tcW w:w="1315" w:type="pct"/>
            <w:tcBorders>
              <w:top w:val="single" w:sz="4" w:space="0" w:color="auto"/>
              <w:left w:val="single" w:sz="4" w:space="0" w:color="auto"/>
              <w:bottom w:val="single" w:sz="4" w:space="0" w:color="auto"/>
              <w:right w:val="single" w:sz="4" w:space="0" w:color="auto"/>
            </w:tcBorders>
            <w:hideMark/>
          </w:tcPr>
          <w:p w14:paraId="7B82B6A4" w14:textId="24F69EE3" w:rsidR="00A51DDB" w:rsidRDefault="00A51DDB" w:rsidP="00A51DDB">
            <w:pPr>
              <w:spacing w:line="256" w:lineRule="auto"/>
            </w:pPr>
            <w:proofErr w:type="spellStart"/>
            <w:r w:rsidRPr="008E112B">
              <w:t>Quality</w:t>
            </w:r>
            <w:proofErr w:type="spellEnd"/>
            <w:r w:rsidRPr="008E112B">
              <w:t xml:space="preserve"> </w:t>
            </w:r>
            <w:proofErr w:type="spellStart"/>
            <w:r w:rsidRPr="008E112B">
              <w:t>Evaluation</w:t>
            </w:r>
            <w:proofErr w:type="spellEnd"/>
            <w:r w:rsidRPr="008E112B">
              <w:t xml:space="preserve"> </w:t>
            </w:r>
            <w:proofErr w:type="spellStart"/>
            <w:r w:rsidRPr="008E112B">
              <w:t>Criteria</w:t>
            </w:r>
            <w:proofErr w:type="spellEnd"/>
          </w:p>
        </w:tc>
        <w:tc>
          <w:tcPr>
            <w:tcW w:w="3365" w:type="pct"/>
            <w:tcBorders>
              <w:top w:val="single" w:sz="4" w:space="0" w:color="auto"/>
              <w:left w:val="single" w:sz="4" w:space="0" w:color="auto"/>
              <w:bottom w:val="single" w:sz="4" w:space="0" w:color="auto"/>
              <w:right w:val="single" w:sz="4" w:space="0" w:color="auto"/>
            </w:tcBorders>
            <w:vAlign w:val="center"/>
            <w:hideMark/>
          </w:tcPr>
          <w:p w14:paraId="4E2BCBDD" w14:textId="77777777" w:rsidR="00A51DDB" w:rsidRDefault="00A51DDB" w:rsidP="00A51DDB">
            <w:r w:rsidRPr="008E112B">
              <w:rPr>
                <w:lang w:val="en-US"/>
              </w:rPr>
              <w:t xml:space="preserve">1. During the warranty period and after commissioning, the performance of the equipment shall be evaluated. Operational characteristics must </w:t>
            </w:r>
            <w:r w:rsidRPr="008E112B">
              <w:rPr>
                <w:lang w:val="en-US"/>
              </w:rPr>
              <w:lastRenderedPageBreak/>
              <w:t>correspond to factory specifications.</w:t>
            </w:r>
          </w:p>
          <w:p w14:paraId="4F4BDB48" w14:textId="0138CCEF" w:rsidR="00A51DDB" w:rsidRPr="00A51DDB" w:rsidRDefault="00A51DDB" w:rsidP="00A51DDB">
            <w:pPr>
              <w:rPr>
                <w:lang w:val="en-US"/>
              </w:rPr>
            </w:pPr>
            <w:r w:rsidRPr="008E112B">
              <w:rPr>
                <w:lang w:val="en-US"/>
              </w:rPr>
              <w:t>2. If any non-compliance with performance requirements is identified, the Supplier shall bear all costs associated with rectification.</w:t>
            </w:r>
          </w:p>
        </w:tc>
      </w:tr>
      <w:tr w:rsidR="00A51DDB" w:rsidRPr="00A51DDB" w14:paraId="134C7498"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43C0EAC6" w14:textId="71B46630" w:rsidR="00A51DDB" w:rsidRDefault="00A51DDB" w:rsidP="00A51DDB">
            <w:pPr>
              <w:spacing w:line="256" w:lineRule="auto"/>
            </w:pPr>
            <w:r w:rsidRPr="008E112B">
              <w:rPr>
                <w:bCs/>
              </w:rPr>
              <w:lastRenderedPageBreak/>
              <w:t>13</w:t>
            </w:r>
          </w:p>
        </w:tc>
        <w:tc>
          <w:tcPr>
            <w:tcW w:w="1315" w:type="pct"/>
            <w:tcBorders>
              <w:top w:val="single" w:sz="4" w:space="0" w:color="auto"/>
              <w:left w:val="single" w:sz="4" w:space="0" w:color="auto"/>
              <w:bottom w:val="single" w:sz="4" w:space="0" w:color="auto"/>
              <w:right w:val="single" w:sz="4" w:space="0" w:color="auto"/>
            </w:tcBorders>
          </w:tcPr>
          <w:p w14:paraId="5AFB9781" w14:textId="7E352508" w:rsidR="00A51DDB" w:rsidRPr="00A51DDB" w:rsidRDefault="00A51DDB" w:rsidP="00A51DDB">
            <w:pPr>
              <w:spacing w:line="256" w:lineRule="auto"/>
              <w:rPr>
                <w:lang w:val="en-US"/>
              </w:rPr>
            </w:pPr>
            <w:r w:rsidRPr="008E112B">
              <w:rPr>
                <w:lang w:val="en-US"/>
              </w:rPr>
              <w:t>Payment Terms and Delivery Time</w:t>
            </w:r>
          </w:p>
        </w:tc>
        <w:tc>
          <w:tcPr>
            <w:tcW w:w="3365" w:type="pct"/>
            <w:tcBorders>
              <w:top w:val="single" w:sz="4" w:space="0" w:color="auto"/>
              <w:left w:val="single" w:sz="4" w:space="0" w:color="auto"/>
              <w:bottom w:val="single" w:sz="4" w:space="0" w:color="auto"/>
              <w:right w:val="single" w:sz="4" w:space="0" w:color="auto"/>
            </w:tcBorders>
            <w:vAlign w:val="center"/>
          </w:tcPr>
          <w:p w14:paraId="79F076AD" w14:textId="77777777" w:rsidR="00A51DDB" w:rsidRPr="00A51DDB" w:rsidRDefault="00A51DDB" w:rsidP="00922372">
            <w:pPr>
              <w:rPr>
                <w:lang w:val="en-US"/>
              </w:rPr>
            </w:pPr>
            <w:r w:rsidRPr="008E112B">
              <w:rPr>
                <w:lang w:val="en-US"/>
              </w:rPr>
              <w:t>1. Payment terms — according to the Contract.</w:t>
            </w:r>
          </w:p>
          <w:p w14:paraId="1905CBE0" w14:textId="77777777" w:rsidR="00A51DDB" w:rsidRPr="008E112B" w:rsidRDefault="00A51DDB" w:rsidP="00922372">
            <w:pPr>
              <w:rPr>
                <w:lang w:val="en-US"/>
              </w:rPr>
            </w:pPr>
            <w:r w:rsidRPr="008E112B">
              <w:rPr>
                <w:lang w:val="en-US"/>
              </w:rPr>
              <w:t xml:space="preserve">2. Delivery shall be carried out </w:t>
            </w:r>
            <w:r w:rsidRPr="008E112B">
              <w:rPr>
                <w:bCs/>
                <w:lang w:val="en-US"/>
              </w:rPr>
              <w:t>at the Supplier’s expense</w:t>
            </w:r>
            <w:r w:rsidRPr="008E112B">
              <w:rPr>
                <w:lang w:val="en-US"/>
              </w:rPr>
              <w:t xml:space="preserve"> and by the Supplier’s means.</w:t>
            </w:r>
          </w:p>
          <w:p w14:paraId="0E6B21FA" w14:textId="77777777" w:rsidR="00A51DDB" w:rsidRPr="008E112B" w:rsidRDefault="00A51DDB" w:rsidP="00922372">
            <w:pPr>
              <w:rPr>
                <w:bCs/>
                <w:lang w:val="en-US"/>
              </w:rPr>
            </w:pPr>
            <w:r w:rsidRPr="008E112B">
              <w:rPr>
                <w:lang w:val="en-US"/>
              </w:rPr>
              <w:t xml:space="preserve">3. Delivery terms: for </w:t>
            </w:r>
            <w:r w:rsidRPr="008E112B">
              <w:rPr>
                <w:bCs/>
                <w:lang w:val="en-US"/>
              </w:rPr>
              <w:t>non-residents of the Kyrgyz Republic — DAP;</w:t>
            </w:r>
            <w:r w:rsidRPr="008E112B">
              <w:rPr>
                <w:lang w:val="en-US"/>
              </w:rPr>
              <w:t xml:space="preserve"> for </w:t>
            </w:r>
            <w:r w:rsidRPr="008E112B">
              <w:rPr>
                <w:bCs/>
                <w:lang w:val="en-US"/>
              </w:rPr>
              <w:t>residents — DDP.</w:t>
            </w:r>
          </w:p>
          <w:p w14:paraId="3F031FE1" w14:textId="77777777" w:rsidR="00A51DDB" w:rsidRPr="008E112B" w:rsidRDefault="00A51DDB" w:rsidP="00922372">
            <w:pPr>
              <w:rPr>
                <w:lang w:val="en-US"/>
              </w:rPr>
            </w:pPr>
            <w:r w:rsidRPr="008E112B">
              <w:rPr>
                <w:lang w:val="en-US"/>
              </w:rPr>
              <w:t xml:space="preserve">4. Delivery location: Kyrgyz Republic, </w:t>
            </w:r>
            <w:proofErr w:type="spellStart"/>
            <w:r w:rsidRPr="008E112B">
              <w:rPr>
                <w:lang w:val="en-US"/>
              </w:rPr>
              <w:t>Balykchy</w:t>
            </w:r>
            <w:proofErr w:type="spellEnd"/>
            <w:r w:rsidRPr="008E112B">
              <w:rPr>
                <w:lang w:val="en-US"/>
              </w:rPr>
              <w:t xml:space="preserve"> city, </w:t>
            </w:r>
            <w:proofErr w:type="spellStart"/>
            <w:r w:rsidRPr="008E112B">
              <w:rPr>
                <w:lang w:val="en-US"/>
              </w:rPr>
              <w:t>Narynskoye</w:t>
            </w:r>
            <w:proofErr w:type="spellEnd"/>
            <w:r w:rsidRPr="008E112B">
              <w:rPr>
                <w:lang w:val="en-US"/>
              </w:rPr>
              <w:t xml:space="preserve"> Highway, 9.</w:t>
            </w:r>
          </w:p>
          <w:p w14:paraId="4579532F" w14:textId="77777777" w:rsidR="00A51DDB" w:rsidRPr="00A51DDB" w:rsidRDefault="00A51DDB" w:rsidP="00A51DDB">
            <w:pPr>
              <w:rPr>
                <w:lang w:val="en-US"/>
              </w:rPr>
            </w:pPr>
            <w:r w:rsidRPr="008E112B">
              <w:rPr>
                <w:lang w:val="en-US"/>
              </w:rPr>
              <w:t xml:space="preserve">5. Delivery period — up to </w:t>
            </w:r>
            <w:r w:rsidRPr="008E112B">
              <w:rPr>
                <w:bCs/>
                <w:lang w:val="en-US"/>
              </w:rPr>
              <w:t>160 calendar days</w:t>
            </w:r>
            <w:r w:rsidRPr="008E112B">
              <w:rPr>
                <w:lang w:val="en-US"/>
              </w:rPr>
              <w:t xml:space="preserve"> from the date of Contract signing by the Parties.</w:t>
            </w:r>
          </w:p>
          <w:p w14:paraId="00F00716" w14:textId="5A7905C5" w:rsidR="00A51DDB" w:rsidRPr="00A51DDB" w:rsidRDefault="00A51DDB" w:rsidP="00A51DDB">
            <w:pPr>
              <w:rPr>
                <w:lang w:val="en-US"/>
              </w:rPr>
            </w:pPr>
            <w:r w:rsidRPr="008E112B">
              <w:rPr>
                <w:lang w:val="en-US"/>
              </w:rPr>
              <w:t>6. Assembly and commissioning within the deadlines established by the Customer.</w:t>
            </w:r>
          </w:p>
        </w:tc>
      </w:tr>
      <w:tr w:rsidR="00A51DDB" w:rsidRPr="00A51DDB" w14:paraId="5553A30C"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1F7AF851" w14:textId="7603AE36" w:rsidR="00A51DDB" w:rsidRDefault="00A51DDB" w:rsidP="00A51DDB">
            <w:pPr>
              <w:spacing w:line="256" w:lineRule="auto"/>
            </w:pPr>
            <w:r w:rsidRPr="008E112B">
              <w:rPr>
                <w:bCs/>
              </w:rPr>
              <w:t>14</w:t>
            </w:r>
          </w:p>
        </w:tc>
        <w:tc>
          <w:tcPr>
            <w:tcW w:w="1315" w:type="pct"/>
            <w:tcBorders>
              <w:top w:val="single" w:sz="4" w:space="0" w:color="auto"/>
              <w:left w:val="single" w:sz="4" w:space="0" w:color="auto"/>
              <w:bottom w:val="single" w:sz="4" w:space="0" w:color="auto"/>
              <w:right w:val="single" w:sz="4" w:space="0" w:color="auto"/>
            </w:tcBorders>
          </w:tcPr>
          <w:p w14:paraId="4B94FE1D" w14:textId="44854F73" w:rsidR="00A51DDB" w:rsidRDefault="00A51DDB" w:rsidP="00A51DDB">
            <w:pPr>
              <w:spacing w:line="256" w:lineRule="auto"/>
            </w:pPr>
            <w:proofErr w:type="spellStart"/>
            <w:r w:rsidRPr="008E112B">
              <w:t>Technical</w:t>
            </w:r>
            <w:proofErr w:type="spellEnd"/>
            <w:r w:rsidRPr="008E112B">
              <w:t xml:space="preserve"> </w:t>
            </w:r>
            <w:proofErr w:type="spellStart"/>
            <w:r w:rsidRPr="008E112B">
              <w:t>Regulations</w:t>
            </w:r>
            <w:proofErr w:type="spellEnd"/>
            <w:r w:rsidRPr="008E112B">
              <w:t xml:space="preserve"> </w:t>
            </w:r>
            <w:proofErr w:type="spellStart"/>
            <w:r w:rsidRPr="008E112B">
              <w:t>and</w:t>
            </w:r>
            <w:proofErr w:type="spellEnd"/>
            <w:r w:rsidRPr="008E112B">
              <w:t xml:space="preserve"> </w:t>
            </w:r>
            <w:proofErr w:type="spellStart"/>
            <w:r w:rsidRPr="008E112B">
              <w:t>Standards</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DE56B57" w14:textId="17F42721" w:rsidR="00A51DDB" w:rsidRPr="00A51DDB" w:rsidRDefault="00A51DDB" w:rsidP="00B41CAA">
            <w:pPr>
              <w:spacing w:line="276" w:lineRule="auto"/>
              <w:jc w:val="both"/>
              <w:rPr>
                <w:lang w:val="en-US"/>
              </w:rPr>
            </w:pPr>
            <w:r w:rsidRPr="008E112B">
              <w:rPr>
                <w:lang w:val="en-US"/>
              </w:rPr>
              <w:t xml:space="preserve">The equipment must comply with the requirements of the current Technical Regulations of the Customs Union (TR CU 010/2011) </w:t>
            </w:r>
            <w:r w:rsidRPr="008E112B">
              <w:rPr>
                <w:i/>
                <w:iCs/>
                <w:lang w:val="en-US"/>
              </w:rPr>
              <w:t>“On Safety of Machinery and Equipment”</w:t>
            </w:r>
            <w:r w:rsidRPr="008E112B">
              <w:rPr>
                <w:lang w:val="en-US"/>
              </w:rPr>
              <w:t xml:space="preserve"> and other applicable EAEU standards (if required).</w:t>
            </w:r>
          </w:p>
        </w:tc>
      </w:tr>
      <w:tr w:rsidR="00A51DDB" w:rsidRPr="009B42F0" w14:paraId="5AF16C3C"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04A2F747" w14:textId="3A20F8C5" w:rsidR="00A51DDB" w:rsidRDefault="00A51DDB" w:rsidP="00A51DDB">
            <w:pPr>
              <w:spacing w:line="256" w:lineRule="auto"/>
            </w:pPr>
            <w:r w:rsidRPr="008E112B">
              <w:rPr>
                <w:bCs/>
              </w:rPr>
              <w:t>15</w:t>
            </w:r>
          </w:p>
        </w:tc>
        <w:tc>
          <w:tcPr>
            <w:tcW w:w="1315" w:type="pct"/>
            <w:tcBorders>
              <w:top w:val="single" w:sz="4" w:space="0" w:color="auto"/>
              <w:left w:val="single" w:sz="4" w:space="0" w:color="auto"/>
              <w:bottom w:val="single" w:sz="4" w:space="0" w:color="auto"/>
              <w:right w:val="single" w:sz="4" w:space="0" w:color="auto"/>
            </w:tcBorders>
          </w:tcPr>
          <w:p w14:paraId="7AF51231" w14:textId="4659452B" w:rsidR="00A51DDB" w:rsidRDefault="00A51DDB" w:rsidP="00A51DDB">
            <w:pPr>
              <w:spacing w:line="256" w:lineRule="auto"/>
            </w:pPr>
            <w:proofErr w:type="spellStart"/>
            <w:r w:rsidRPr="008E112B">
              <w:t>Safety</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26C7D2DF" w14:textId="6EB23C5F" w:rsidR="00A51DDB" w:rsidRPr="004C014E" w:rsidRDefault="00A51DDB" w:rsidP="00B41CAA">
            <w:pPr>
              <w:spacing w:line="276" w:lineRule="auto"/>
              <w:jc w:val="both"/>
            </w:pPr>
            <w:r w:rsidRPr="008E112B">
              <w:rPr>
                <w:lang w:val="en-US"/>
              </w:rPr>
              <w:t xml:space="preserve">Brake interlock and overload protection systems, fire safety equipment, and lighting must comply with technical </w:t>
            </w:r>
            <w:proofErr w:type="spellStart"/>
            <w:r w:rsidRPr="008E112B">
              <w:rPr>
                <w:lang w:val="en-US"/>
              </w:rPr>
              <w:t>passports.Moving</w:t>
            </w:r>
            <w:proofErr w:type="spellEnd"/>
            <w:r w:rsidRPr="008E112B">
              <w:rPr>
                <w:lang w:val="en-US"/>
              </w:rPr>
              <w:t xml:space="preserve"> parts of the equipment that present hazards must be guarded, except where guarding is not possible for functional reasons. </w:t>
            </w:r>
            <w:proofErr w:type="spellStart"/>
            <w:r w:rsidRPr="008E112B">
              <w:t>Guards</w:t>
            </w:r>
            <w:proofErr w:type="spellEnd"/>
            <w:r w:rsidRPr="008E112B">
              <w:t xml:space="preserve"> </w:t>
            </w:r>
            <w:proofErr w:type="spellStart"/>
            <w:r w:rsidRPr="008E112B">
              <w:t>must</w:t>
            </w:r>
            <w:proofErr w:type="spellEnd"/>
            <w:r w:rsidRPr="008E112B">
              <w:t xml:space="preserve"> </w:t>
            </w:r>
            <w:proofErr w:type="spellStart"/>
            <w:r w:rsidRPr="008E112B">
              <w:t>be</w:t>
            </w:r>
            <w:proofErr w:type="spellEnd"/>
            <w:r w:rsidRPr="008E112B">
              <w:t xml:space="preserve"> </w:t>
            </w:r>
            <w:proofErr w:type="spellStart"/>
            <w:r w:rsidRPr="008E112B">
              <w:t>supplied</w:t>
            </w:r>
            <w:proofErr w:type="spellEnd"/>
            <w:r w:rsidRPr="008E112B">
              <w:t xml:space="preserve"> </w:t>
            </w:r>
            <w:proofErr w:type="spellStart"/>
            <w:r w:rsidRPr="008E112B">
              <w:t>complete</w:t>
            </w:r>
            <w:proofErr w:type="spellEnd"/>
            <w:r w:rsidRPr="008E112B">
              <w:t xml:space="preserve"> </w:t>
            </w:r>
            <w:proofErr w:type="spellStart"/>
            <w:r w:rsidRPr="008E112B">
              <w:t>with</w:t>
            </w:r>
            <w:proofErr w:type="spellEnd"/>
            <w:r w:rsidRPr="008E112B">
              <w:t xml:space="preserve"> </w:t>
            </w:r>
            <w:proofErr w:type="spellStart"/>
            <w:r w:rsidRPr="008E112B">
              <w:t>mounting</w:t>
            </w:r>
            <w:proofErr w:type="spellEnd"/>
            <w:r w:rsidRPr="008E112B">
              <w:t xml:space="preserve"> </w:t>
            </w:r>
            <w:proofErr w:type="spellStart"/>
            <w:r w:rsidRPr="008E112B">
              <w:t>devices</w:t>
            </w:r>
            <w:proofErr w:type="spellEnd"/>
            <w:r w:rsidRPr="008E112B">
              <w:t>.</w:t>
            </w:r>
          </w:p>
        </w:tc>
      </w:tr>
      <w:tr w:rsidR="00A51DDB" w:rsidRPr="00A51DDB" w14:paraId="062FDCC4" w14:textId="77777777" w:rsidTr="00A51DDB">
        <w:trPr>
          <w:trHeight w:val="526"/>
        </w:trPr>
        <w:tc>
          <w:tcPr>
            <w:tcW w:w="320" w:type="pct"/>
            <w:tcBorders>
              <w:top w:val="single" w:sz="4" w:space="0" w:color="auto"/>
              <w:left w:val="single" w:sz="4" w:space="0" w:color="auto"/>
              <w:bottom w:val="single" w:sz="4" w:space="0" w:color="auto"/>
              <w:right w:val="single" w:sz="4" w:space="0" w:color="auto"/>
            </w:tcBorders>
          </w:tcPr>
          <w:p w14:paraId="003436F9" w14:textId="40AB6340" w:rsidR="00A51DDB" w:rsidRDefault="00A51DDB" w:rsidP="00A51DDB">
            <w:pPr>
              <w:spacing w:line="256" w:lineRule="auto"/>
            </w:pPr>
            <w:r w:rsidRPr="008E112B">
              <w:rPr>
                <w:bCs/>
              </w:rPr>
              <w:t>16</w:t>
            </w:r>
          </w:p>
        </w:tc>
        <w:tc>
          <w:tcPr>
            <w:tcW w:w="1315" w:type="pct"/>
            <w:tcBorders>
              <w:top w:val="single" w:sz="4" w:space="0" w:color="auto"/>
              <w:left w:val="single" w:sz="4" w:space="0" w:color="auto"/>
              <w:bottom w:val="single" w:sz="4" w:space="0" w:color="auto"/>
              <w:right w:val="single" w:sz="4" w:space="0" w:color="auto"/>
            </w:tcBorders>
          </w:tcPr>
          <w:p w14:paraId="6E2DAE5E" w14:textId="738DE18D" w:rsidR="00A51DDB" w:rsidRDefault="00A51DDB" w:rsidP="00A51DDB">
            <w:pPr>
              <w:spacing w:line="256" w:lineRule="auto"/>
            </w:pPr>
            <w:proofErr w:type="spellStart"/>
            <w:r w:rsidRPr="008E112B">
              <w:t>Note</w:t>
            </w:r>
            <w:proofErr w:type="spellEnd"/>
          </w:p>
        </w:tc>
        <w:tc>
          <w:tcPr>
            <w:tcW w:w="3365" w:type="pct"/>
            <w:tcBorders>
              <w:top w:val="single" w:sz="4" w:space="0" w:color="auto"/>
              <w:left w:val="single" w:sz="4" w:space="0" w:color="auto"/>
              <w:bottom w:val="single" w:sz="4" w:space="0" w:color="auto"/>
              <w:right w:val="single" w:sz="4" w:space="0" w:color="auto"/>
            </w:tcBorders>
            <w:vAlign w:val="center"/>
          </w:tcPr>
          <w:p w14:paraId="69874A07" w14:textId="5BD29C79" w:rsidR="00A51DDB" w:rsidRPr="00A51DDB" w:rsidRDefault="00A51DDB" w:rsidP="00B41CAA">
            <w:pPr>
              <w:spacing w:line="276" w:lineRule="auto"/>
              <w:jc w:val="both"/>
              <w:rPr>
                <w:lang w:val="en-US"/>
              </w:rPr>
            </w:pPr>
            <w:r w:rsidRPr="008E112B">
              <w:rPr>
                <w:lang w:val="en-US"/>
              </w:rPr>
              <w:t>The requirements specified in this Technical Specification are indicative and may be adjusted during discussions with potential suppliers.</w:t>
            </w:r>
          </w:p>
        </w:tc>
      </w:tr>
    </w:tbl>
    <w:p w14:paraId="763A1032" w14:textId="77777777" w:rsidR="00546B2A" w:rsidRPr="00A51DDB" w:rsidRDefault="00546B2A" w:rsidP="00546B2A">
      <w:pPr>
        <w:rPr>
          <w:lang w:val="en-US"/>
        </w:rPr>
      </w:pPr>
    </w:p>
    <w:p w14:paraId="551B401C" w14:textId="394F6886" w:rsidR="00546B2A" w:rsidRPr="00A51DDB" w:rsidRDefault="00546B2A" w:rsidP="00546B2A">
      <w:pPr>
        <w:rPr>
          <w:lang w:val="en-US"/>
        </w:rPr>
      </w:pPr>
    </w:p>
    <w:p w14:paraId="117762B8" w14:textId="77777777" w:rsidR="00546B2A" w:rsidRPr="00A51DDB" w:rsidRDefault="00546B2A" w:rsidP="00546B2A">
      <w:pPr>
        <w:rPr>
          <w:lang w:val="en-US"/>
        </w:rPr>
      </w:pPr>
    </w:p>
    <w:p w14:paraId="624CD316" w14:textId="7811AD7D" w:rsidR="00546B2A" w:rsidRPr="00A51DDB" w:rsidRDefault="00A51DDB" w:rsidP="00546B2A">
      <w:pPr>
        <w:jc w:val="center"/>
        <w:rPr>
          <w:b/>
          <w:bCs/>
          <w:lang w:val="en-US"/>
        </w:rPr>
      </w:pPr>
      <w:proofErr w:type="spellStart"/>
      <w:r w:rsidRPr="00A51DDB">
        <w:rPr>
          <w:b/>
          <w:bCs/>
        </w:rPr>
        <w:t>Illustrative</w:t>
      </w:r>
      <w:proofErr w:type="spellEnd"/>
      <w:r w:rsidRPr="00A51DDB">
        <w:rPr>
          <w:b/>
          <w:bCs/>
        </w:rPr>
        <w:t xml:space="preserve"> </w:t>
      </w:r>
      <w:proofErr w:type="spellStart"/>
      <w:r w:rsidRPr="00A51DDB">
        <w:rPr>
          <w:b/>
          <w:bCs/>
        </w:rPr>
        <w:t>image</w:t>
      </w:r>
      <w:proofErr w:type="spellEnd"/>
      <w:r w:rsidRPr="00A51DDB">
        <w:rPr>
          <w:b/>
          <w:bCs/>
        </w:rPr>
        <w:t xml:space="preserve"> </w:t>
      </w:r>
      <w:proofErr w:type="spellStart"/>
      <w:r w:rsidRPr="00A51DDB">
        <w:rPr>
          <w:b/>
          <w:bCs/>
        </w:rPr>
        <w:t>from</w:t>
      </w:r>
      <w:proofErr w:type="spellEnd"/>
      <w:r w:rsidRPr="00A51DDB">
        <w:rPr>
          <w:b/>
          <w:bCs/>
        </w:rPr>
        <w:t xml:space="preserve"> </w:t>
      </w:r>
      <w:proofErr w:type="spellStart"/>
      <w:r w:rsidRPr="00A51DDB">
        <w:rPr>
          <w:b/>
          <w:bCs/>
        </w:rPr>
        <w:t>the</w:t>
      </w:r>
      <w:proofErr w:type="spellEnd"/>
      <w:r w:rsidRPr="00A51DDB">
        <w:rPr>
          <w:b/>
          <w:bCs/>
        </w:rPr>
        <w:t xml:space="preserve"> </w:t>
      </w:r>
      <w:proofErr w:type="spellStart"/>
      <w:r w:rsidRPr="00A51DDB">
        <w:rPr>
          <w:b/>
          <w:bCs/>
        </w:rPr>
        <w:t>internet</w:t>
      </w:r>
      <w:proofErr w:type="spellEnd"/>
    </w:p>
    <w:p w14:paraId="1F4DA353" w14:textId="4B407E8E" w:rsidR="0082451B" w:rsidRPr="00A51DDB" w:rsidRDefault="00234E37" w:rsidP="00546B2A">
      <w:pPr>
        <w:jc w:val="center"/>
        <w:rPr>
          <w:b/>
          <w:bCs/>
          <w:lang w:val="en-US"/>
        </w:rPr>
      </w:pPr>
      <w:r w:rsidRPr="00783E09">
        <w:rPr>
          <w:noProof/>
        </w:rPr>
        <w:drawing>
          <wp:anchor distT="0" distB="0" distL="114300" distR="114300" simplePos="0" relativeHeight="251661312" behindDoc="0" locked="0" layoutInCell="1" allowOverlap="1" wp14:anchorId="0EF8A1FB" wp14:editId="10596E35">
            <wp:simplePos x="0" y="0"/>
            <wp:positionH relativeFrom="column">
              <wp:posOffset>3309620</wp:posOffset>
            </wp:positionH>
            <wp:positionV relativeFrom="paragraph">
              <wp:posOffset>195580</wp:posOffset>
            </wp:positionV>
            <wp:extent cx="1544058" cy="1360968"/>
            <wp:effectExtent l="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544058" cy="1360968"/>
                    </a:xfrm>
                    <a:prstGeom prst="rect">
                      <a:avLst/>
                    </a:prstGeom>
                  </pic:spPr>
                </pic:pic>
              </a:graphicData>
            </a:graphic>
          </wp:anchor>
        </w:drawing>
      </w:r>
      <w:r w:rsidR="00291756" w:rsidRPr="0095647F">
        <w:rPr>
          <w:noProof/>
        </w:rPr>
        <w:drawing>
          <wp:anchor distT="0" distB="0" distL="114300" distR="114300" simplePos="0" relativeHeight="251660288" behindDoc="0" locked="0" layoutInCell="1" allowOverlap="1" wp14:anchorId="33DB1FF5" wp14:editId="257AF1CD">
            <wp:simplePos x="0" y="0"/>
            <wp:positionH relativeFrom="column">
              <wp:posOffset>69437</wp:posOffset>
            </wp:positionH>
            <wp:positionV relativeFrom="paragraph">
              <wp:posOffset>195580</wp:posOffset>
            </wp:positionV>
            <wp:extent cx="3051544" cy="1312164"/>
            <wp:effectExtent l="0" t="0" r="0" b="2540"/>
            <wp:wrapTopAndBottom/>
            <wp:docPr id="11109137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051544" cy="1312164"/>
                    </a:xfrm>
                    <a:prstGeom prst="rect">
                      <a:avLst/>
                    </a:prstGeom>
                  </pic:spPr>
                </pic:pic>
              </a:graphicData>
            </a:graphic>
          </wp:anchor>
        </w:drawing>
      </w:r>
    </w:p>
    <w:p w14:paraId="6F85B345" w14:textId="3AF91940" w:rsidR="00546B2A" w:rsidRPr="00A51DDB" w:rsidRDefault="00165C78">
      <w:pPr>
        <w:rPr>
          <w:lang w:val="en-US"/>
        </w:rPr>
      </w:pPr>
      <w:r w:rsidRPr="005E7D7D">
        <w:rPr>
          <w:noProof/>
        </w:rPr>
        <w:drawing>
          <wp:anchor distT="0" distB="0" distL="114300" distR="114300" simplePos="0" relativeHeight="251662336" behindDoc="0" locked="0" layoutInCell="1" allowOverlap="1" wp14:anchorId="2907921E" wp14:editId="5C69A33B">
            <wp:simplePos x="0" y="0"/>
            <wp:positionH relativeFrom="column">
              <wp:posOffset>3309620</wp:posOffset>
            </wp:positionH>
            <wp:positionV relativeFrom="paragraph">
              <wp:posOffset>1417320</wp:posOffset>
            </wp:positionV>
            <wp:extent cx="1503680" cy="1392555"/>
            <wp:effectExtent l="0" t="0" r="127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3680" cy="1392555"/>
                    </a:xfrm>
                    <a:prstGeom prst="rect">
                      <a:avLst/>
                    </a:prstGeom>
                  </pic:spPr>
                </pic:pic>
              </a:graphicData>
            </a:graphic>
          </wp:anchor>
        </w:drawing>
      </w:r>
      <w:r w:rsidR="0082451B" w:rsidRPr="00CD3931">
        <w:rPr>
          <w:noProof/>
        </w:rPr>
        <w:drawing>
          <wp:anchor distT="0" distB="0" distL="114300" distR="114300" simplePos="0" relativeHeight="251659264" behindDoc="0" locked="0" layoutInCell="1" allowOverlap="1" wp14:anchorId="0E268B5D" wp14:editId="18435A13">
            <wp:simplePos x="0" y="0"/>
            <wp:positionH relativeFrom="column">
              <wp:posOffset>26670</wp:posOffset>
            </wp:positionH>
            <wp:positionV relativeFrom="paragraph">
              <wp:posOffset>1283970</wp:posOffset>
            </wp:positionV>
            <wp:extent cx="3094323" cy="1488558"/>
            <wp:effectExtent l="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094323" cy="1488558"/>
                    </a:xfrm>
                    <a:prstGeom prst="rect">
                      <a:avLst/>
                    </a:prstGeom>
                  </pic:spPr>
                </pic:pic>
              </a:graphicData>
            </a:graphic>
          </wp:anchor>
        </w:drawing>
      </w:r>
    </w:p>
    <w:p w14:paraId="2B1C1E11" w14:textId="7039488D" w:rsidR="00291756" w:rsidRPr="00A51DDB" w:rsidRDefault="00291756" w:rsidP="00291756">
      <w:pPr>
        <w:ind w:firstLine="720"/>
        <w:rPr>
          <w:lang w:val="en-US"/>
        </w:rPr>
      </w:pPr>
    </w:p>
    <w:p w14:paraId="6F2CFDD3" w14:textId="232419A8" w:rsidR="00165C78" w:rsidRPr="00A51DDB" w:rsidRDefault="00165C78" w:rsidP="00165C78">
      <w:pPr>
        <w:rPr>
          <w:lang w:val="en-US"/>
        </w:rPr>
      </w:pPr>
    </w:p>
    <w:p w14:paraId="5C51D0A6" w14:textId="1DDDDA59" w:rsidR="00546B2A" w:rsidRPr="00A51DDB" w:rsidRDefault="00546B2A" w:rsidP="00546B2A">
      <w:pPr>
        <w:framePr w:hSpace="180" w:wrap="around" w:vAnchor="text" w:hAnchor="page" w:x="941" w:y="4671"/>
        <w:rPr>
          <w:lang w:val="en-US"/>
        </w:rPr>
      </w:pPr>
    </w:p>
    <w:sectPr w:rsidR="00546B2A" w:rsidRPr="00A51DDB" w:rsidSect="00546B2A">
      <w:pgSz w:w="11906" w:h="16838" w:code="9"/>
      <w:pgMar w:top="810" w:right="1022" w:bottom="81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ECD"/>
    <w:multiLevelType w:val="hybridMultilevel"/>
    <w:tmpl w:val="A9524F42"/>
    <w:lvl w:ilvl="0" w:tplc="C3AAF1E6">
      <w:start w:val="1"/>
      <w:numFmt w:val="decimal"/>
      <w:lvlText w:val="%1."/>
      <w:lvlJc w:val="left"/>
      <w:pPr>
        <w:ind w:left="1966" w:hanging="360"/>
      </w:pPr>
      <w:rPr>
        <w:rFonts w:hint="default"/>
      </w:rPr>
    </w:lvl>
    <w:lvl w:ilvl="1" w:tplc="04090019" w:tentative="1">
      <w:start w:val="1"/>
      <w:numFmt w:val="lowerLetter"/>
      <w:lvlText w:val="%2."/>
      <w:lvlJc w:val="left"/>
      <w:pPr>
        <w:ind w:left="2686" w:hanging="360"/>
      </w:pPr>
    </w:lvl>
    <w:lvl w:ilvl="2" w:tplc="0409001B" w:tentative="1">
      <w:start w:val="1"/>
      <w:numFmt w:val="lowerRoman"/>
      <w:lvlText w:val="%3."/>
      <w:lvlJc w:val="right"/>
      <w:pPr>
        <w:ind w:left="3406" w:hanging="180"/>
      </w:pPr>
    </w:lvl>
    <w:lvl w:ilvl="3" w:tplc="0409000F" w:tentative="1">
      <w:start w:val="1"/>
      <w:numFmt w:val="decimal"/>
      <w:lvlText w:val="%4."/>
      <w:lvlJc w:val="left"/>
      <w:pPr>
        <w:ind w:left="4126" w:hanging="360"/>
      </w:pPr>
    </w:lvl>
    <w:lvl w:ilvl="4" w:tplc="04090019" w:tentative="1">
      <w:start w:val="1"/>
      <w:numFmt w:val="lowerLetter"/>
      <w:lvlText w:val="%5."/>
      <w:lvlJc w:val="left"/>
      <w:pPr>
        <w:ind w:left="4846" w:hanging="360"/>
      </w:pPr>
    </w:lvl>
    <w:lvl w:ilvl="5" w:tplc="0409001B" w:tentative="1">
      <w:start w:val="1"/>
      <w:numFmt w:val="lowerRoman"/>
      <w:lvlText w:val="%6."/>
      <w:lvlJc w:val="right"/>
      <w:pPr>
        <w:ind w:left="5566" w:hanging="180"/>
      </w:pPr>
    </w:lvl>
    <w:lvl w:ilvl="6" w:tplc="0409000F" w:tentative="1">
      <w:start w:val="1"/>
      <w:numFmt w:val="decimal"/>
      <w:lvlText w:val="%7."/>
      <w:lvlJc w:val="left"/>
      <w:pPr>
        <w:ind w:left="6286" w:hanging="360"/>
      </w:pPr>
    </w:lvl>
    <w:lvl w:ilvl="7" w:tplc="04090019" w:tentative="1">
      <w:start w:val="1"/>
      <w:numFmt w:val="lowerLetter"/>
      <w:lvlText w:val="%8."/>
      <w:lvlJc w:val="left"/>
      <w:pPr>
        <w:ind w:left="7006" w:hanging="360"/>
      </w:pPr>
    </w:lvl>
    <w:lvl w:ilvl="8" w:tplc="0409001B" w:tentative="1">
      <w:start w:val="1"/>
      <w:numFmt w:val="lowerRoman"/>
      <w:lvlText w:val="%9."/>
      <w:lvlJc w:val="right"/>
      <w:pPr>
        <w:ind w:left="7726" w:hanging="180"/>
      </w:pPr>
    </w:lvl>
  </w:abstractNum>
  <w:abstractNum w:abstractNumId="1">
    <w:nsid w:val="06756B28"/>
    <w:multiLevelType w:val="hybridMultilevel"/>
    <w:tmpl w:val="301058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E231D3"/>
    <w:multiLevelType w:val="multilevel"/>
    <w:tmpl w:val="FFF4E782"/>
    <w:lvl w:ilvl="0">
      <w:start w:val="1"/>
      <w:numFmt w:val="decimal"/>
      <w:lvlText w:val="%1."/>
      <w:lvlJc w:val="left"/>
      <w:pPr>
        <w:ind w:left="360" w:hanging="360"/>
      </w:pPr>
      <w:rPr>
        <w:rFonts w:ascii="Times New Roman" w:eastAsia="Times New Roman" w:hAnsi="Times New Roman" w:cs="Times New Roman"/>
        <w:b w:val="0"/>
        <w:bCs/>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4320" w:hanging="180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3">
    <w:nsid w:val="07810E66"/>
    <w:multiLevelType w:val="hybridMultilevel"/>
    <w:tmpl w:val="414A41E6"/>
    <w:lvl w:ilvl="0" w:tplc="3376A848">
      <w:start w:val="1"/>
      <w:numFmt w:val="decimal"/>
      <w:lvlText w:val="%1."/>
      <w:lvlJc w:val="left"/>
      <w:pPr>
        <w:ind w:left="616" w:hanging="360"/>
      </w:pPr>
      <w:rPr>
        <w:rFonts w:hint="default"/>
      </w:rPr>
    </w:lvl>
    <w:lvl w:ilvl="1" w:tplc="04090019">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4">
    <w:nsid w:val="0903762C"/>
    <w:multiLevelType w:val="hybridMultilevel"/>
    <w:tmpl w:val="6AEA3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F8561C"/>
    <w:multiLevelType w:val="hybridMultilevel"/>
    <w:tmpl w:val="D44C1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971393"/>
    <w:multiLevelType w:val="hybridMultilevel"/>
    <w:tmpl w:val="1AE87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45E3"/>
    <w:multiLevelType w:val="hybridMultilevel"/>
    <w:tmpl w:val="4050C800"/>
    <w:lvl w:ilvl="0" w:tplc="78F48C14">
      <w:start w:val="1"/>
      <w:numFmt w:val="decimal"/>
      <w:lvlText w:val="%1."/>
      <w:lvlJc w:val="left"/>
      <w:pPr>
        <w:ind w:left="613" w:hanging="360"/>
      </w:pPr>
      <w:rPr>
        <w:rFonts w:hint="default"/>
      </w:r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8">
    <w:nsid w:val="24E04D35"/>
    <w:multiLevelType w:val="hybridMultilevel"/>
    <w:tmpl w:val="66F42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B51E80"/>
    <w:multiLevelType w:val="hybridMultilevel"/>
    <w:tmpl w:val="A5E27FB2"/>
    <w:lvl w:ilvl="0" w:tplc="50C6521E">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nsid w:val="33D0775A"/>
    <w:multiLevelType w:val="hybridMultilevel"/>
    <w:tmpl w:val="E5523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5B029E"/>
    <w:multiLevelType w:val="hybridMultilevel"/>
    <w:tmpl w:val="414A41E6"/>
    <w:lvl w:ilvl="0" w:tplc="FFFFFFFF">
      <w:start w:val="1"/>
      <w:numFmt w:val="decimal"/>
      <w:lvlText w:val="%1."/>
      <w:lvlJc w:val="left"/>
      <w:pPr>
        <w:ind w:left="616" w:hanging="360"/>
      </w:pPr>
      <w:rPr>
        <w:rFonts w:hint="default"/>
      </w:rPr>
    </w:lvl>
    <w:lvl w:ilvl="1" w:tplc="FFFFFFFF">
      <w:start w:val="1"/>
      <w:numFmt w:val="lowerLetter"/>
      <w:lvlText w:val="%2."/>
      <w:lvlJc w:val="left"/>
      <w:pPr>
        <w:ind w:left="1336" w:hanging="360"/>
      </w:pPr>
    </w:lvl>
    <w:lvl w:ilvl="2" w:tplc="FFFFFFFF" w:tentative="1">
      <w:start w:val="1"/>
      <w:numFmt w:val="lowerRoman"/>
      <w:lvlText w:val="%3."/>
      <w:lvlJc w:val="right"/>
      <w:pPr>
        <w:ind w:left="2056" w:hanging="180"/>
      </w:pPr>
    </w:lvl>
    <w:lvl w:ilvl="3" w:tplc="FFFFFFFF" w:tentative="1">
      <w:start w:val="1"/>
      <w:numFmt w:val="decimal"/>
      <w:lvlText w:val="%4."/>
      <w:lvlJc w:val="left"/>
      <w:pPr>
        <w:ind w:left="2776" w:hanging="360"/>
      </w:pPr>
    </w:lvl>
    <w:lvl w:ilvl="4" w:tplc="FFFFFFFF" w:tentative="1">
      <w:start w:val="1"/>
      <w:numFmt w:val="lowerLetter"/>
      <w:lvlText w:val="%5."/>
      <w:lvlJc w:val="left"/>
      <w:pPr>
        <w:ind w:left="3496" w:hanging="360"/>
      </w:pPr>
    </w:lvl>
    <w:lvl w:ilvl="5" w:tplc="FFFFFFFF" w:tentative="1">
      <w:start w:val="1"/>
      <w:numFmt w:val="lowerRoman"/>
      <w:lvlText w:val="%6."/>
      <w:lvlJc w:val="right"/>
      <w:pPr>
        <w:ind w:left="4216" w:hanging="180"/>
      </w:pPr>
    </w:lvl>
    <w:lvl w:ilvl="6" w:tplc="FFFFFFFF" w:tentative="1">
      <w:start w:val="1"/>
      <w:numFmt w:val="decimal"/>
      <w:lvlText w:val="%7."/>
      <w:lvlJc w:val="left"/>
      <w:pPr>
        <w:ind w:left="4936" w:hanging="360"/>
      </w:pPr>
    </w:lvl>
    <w:lvl w:ilvl="7" w:tplc="FFFFFFFF" w:tentative="1">
      <w:start w:val="1"/>
      <w:numFmt w:val="lowerLetter"/>
      <w:lvlText w:val="%8."/>
      <w:lvlJc w:val="left"/>
      <w:pPr>
        <w:ind w:left="5656" w:hanging="360"/>
      </w:pPr>
    </w:lvl>
    <w:lvl w:ilvl="8" w:tplc="FFFFFFFF" w:tentative="1">
      <w:start w:val="1"/>
      <w:numFmt w:val="lowerRoman"/>
      <w:lvlText w:val="%9."/>
      <w:lvlJc w:val="right"/>
      <w:pPr>
        <w:ind w:left="6376" w:hanging="180"/>
      </w:pPr>
    </w:lvl>
  </w:abstractNum>
  <w:abstractNum w:abstractNumId="12">
    <w:nsid w:val="46F13D13"/>
    <w:multiLevelType w:val="hybridMultilevel"/>
    <w:tmpl w:val="687E3928"/>
    <w:lvl w:ilvl="0" w:tplc="04190001">
      <w:start w:val="1"/>
      <w:numFmt w:val="bullet"/>
      <w:lvlText w:val=""/>
      <w:lvlJc w:val="left"/>
      <w:pPr>
        <w:ind w:left="1336" w:hanging="360"/>
      </w:pPr>
      <w:rPr>
        <w:rFonts w:ascii="Symbol" w:hAnsi="Symbol" w:hint="default"/>
      </w:rPr>
    </w:lvl>
    <w:lvl w:ilvl="1" w:tplc="04190003" w:tentative="1">
      <w:start w:val="1"/>
      <w:numFmt w:val="bullet"/>
      <w:lvlText w:val="o"/>
      <w:lvlJc w:val="left"/>
      <w:pPr>
        <w:ind w:left="2056" w:hanging="360"/>
      </w:pPr>
      <w:rPr>
        <w:rFonts w:ascii="Courier New" w:hAnsi="Courier New" w:cs="Courier New" w:hint="default"/>
      </w:rPr>
    </w:lvl>
    <w:lvl w:ilvl="2" w:tplc="04190005" w:tentative="1">
      <w:start w:val="1"/>
      <w:numFmt w:val="bullet"/>
      <w:lvlText w:val=""/>
      <w:lvlJc w:val="left"/>
      <w:pPr>
        <w:ind w:left="2776" w:hanging="360"/>
      </w:pPr>
      <w:rPr>
        <w:rFonts w:ascii="Wingdings" w:hAnsi="Wingdings" w:hint="default"/>
      </w:rPr>
    </w:lvl>
    <w:lvl w:ilvl="3" w:tplc="04190001" w:tentative="1">
      <w:start w:val="1"/>
      <w:numFmt w:val="bullet"/>
      <w:lvlText w:val=""/>
      <w:lvlJc w:val="left"/>
      <w:pPr>
        <w:ind w:left="3496" w:hanging="360"/>
      </w:pPr>
      <w:rPr>
        <w:rFonts w:ascii="Symbol" w:hAnsi="Symbol" w:hint="default"/>
      </w:rPr>
    </w:lvl>
    <w:lvl w:ilvl="4" w:tplc="04190003" w:tentative="1">
      <w:start w:val="1"/>
      <w:numFmt w:val="bullet"/>
      <w:lvlText w:val="o"/>
      <w:lvlJc w:val="left"/>
      <w:pPr>
        <w:ind w:left="4216" w:hanging="360"/>
      </w:pPr>
      <w:rPr>
        <w:rFonts w:ascii="Courier New" w:hAnsi="Courier New" w:cs="Courier New" w:hint="default"/>
      </w:rPr>
    </w:lvl>
    <w:lvl w:ilvl="5" w:tplc="04190005" w:tentative="1">
      <w:start w:val="1"/>
      <w:numFmt w:val="bullet"/>
      <w:lvlText w:val=""/>
      <w:lvlJc w:val="left"/>
      <w:pPr>
        <w:ind w:left="4936" w:hanging="360"/>
      </w:pPr>
      <w:rPr>
        <w:rFonts w:ascii="Wingdings" w:hAnsi="Wingdings" w:hint="default"/>
      </w:rPr>
    </w:lvl>
    <w:lvl w:ilvl="6" w:tplc="04190001" w:tentative="1">
      <w:start w:val="1"/>
      <w:numFmt w:val="bullet"/>
      <w:lvlText w:val=""/>
      <w:lvlJc w:val="left"/>
      <w:pPr>
        <w:ind w:left="5656" w:hanging="360"/>
      </w:pPr>
      <w:rPr>
        <w:rFonts w:ascii="Symbol" w:hAnsi="Symbol" w:hint="default"/>
      </w:rPr>
    </w:lvl>
    <w:lvl w:ilvl="7" w:tplc="04190003" w:tentative="1">
      <w:start w:val="1"/>
      <w:numFmt w:val="bullet"/>
      <w:lvlText w:val="o"/>
      <w:lvlJc w:val="left"/>
      <w:pPr>
        <w:ind w:left="6376" w:hanging="360"/>
      </w:pPr>
      <w:rPr>
        <w:rFonts w:ascii="Courier New" w:hAnsi="Courier New" w:cs="Courier New" w:hint="default"/>
      </w:rPr>
    </w:lvl>
    <w:lvl w:ilvl="8" w:tplc="04190005" w:tentative="1">
      <w:start w:val="1"/>
      <w:numFmt w:val="bullet"/>
      <w:lvlText w:val=""/>
      <w:lvlJc w:val="left"/>
      <w:pPr>
        <w:ind w:left="7096" w:hanging="360"/>
      </w:pPr>
      <w:rPr>
        <w:rFonts w:ascii="Wingdings" w:hAnsi="Wingdings" w:hint="default"/>
      </w:rPr>
    </w:lvl>
  </w:abstractNum>
  <w:abstractNum w:abstractNumId="13">
    <w:nsid w:val="4A4321B8"/>
    <w:multiLevelType w:val="hybridMultilevel"/>
    <w:tmpl w:val="851AB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EF7388"/>
    <w:multiLevelType w:val="hybridMultilevel"/>
    <w:tmpl w:val="178A704C"/>
    <w:lvl w:ilvl="0" w:tplc="040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37A422C"/>
    <w:multiLevelType w:val="hybridMultilevel"/>
    <w:tmpl w:val="AA286742"/>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437083D"/>
    <w:multiLevelType w:val="hybridMultilevel"/>
    <w:tmpl w:val="BDE2F6C4"/>
    <w:lvl w:ilvl="0" w:tplc="6C2C5EBC">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17">
    <w:nsid w:val="56497D6A"/>
    <w:multiLevelType w:val="multilevel"/>
    <w:tmpl w:val="1F706650"/>
    <w:lvl w:ilvl="0">
      <w:start w:val="2"/>
      <w:numFmt w:val="decimal"/>
      <w:lvlText w:val="%1"/>
      <w:lvlJc w:val="left"/>
      <w:pPr>
        <w:ind w:left="360" w:hanging="360"/>
      </w:pPr>
      <w:rPr>
        <w:rFonts w:hint="default"/>
      </w:rPr>
    </w:lvl>
    <w:lvl w:ilvl="1">
      <w:start w:val="2"/>
      <w:numFmt w:val="decimal"/>
      <w:lvlText w:val="%1.%2"/>
      <w:lvlJc w:val="left"/>
      <w:pPr>
        <w:ind w:left="886" w:hanging="360"/>
      </w:pPr>
      <w:rPr>
        <w:rFonts w:hint="default"/>
      </w:rPr>
    </w:lvl>
    <w:lvl w:ilvl="2">
      <w:start w:val="1"/>
      <w:numFmt w:val="decimal"/>
      <w:lvlText w:val="%1.%2.%3"/>
      <w:lvlJc w:val="left"/>
      <w:pPr>
        <w:ind w:left="1772" w:hanging="720"/>
      </w:pPr>
      <w:rPr>
        <w:rFonts w:hint="default"/>
      </w:rPr>
    </w:lvl>
    <w:lvl w:ilvl="3">
      <w:start w:val="1"/>
      <w:numFmt w:val="decimal"/>
      <w:lvlText w:val="%1.%2.%3.%4"/>
      <w:lvlJc w:val="left"/>
      <w:pPr>
        <w:ind w:left="2298" w:hanging="720"/>
      </w:pPr>
      <w:rPr>
        <w:rFonts w:hint="default"/>
      </w:rPr>
    </w:lvl>
    <w:lvl w:ilvl="4">
      <w:start w:val="1"/>
      <w:numFmt w:val="decimal"/>
      <w:lvlText w:val="%1.%2.%3.%4.%5"/>
      <w:lvlJc w:val="left"/>
      <w:pPr>
        <w:ind w:left="3184" w:hanging="1080"/>
      </w:pPr>
      <w:rPr>
        <w:rFonts w:hint="default"/>
      </w:rPr>
    </w:lvl>
    <w:lvl w:ilvl="5">
      <w:start w:val="1"/>
      <w:numFmt w:val="decimal"/>
      <w:lvlText w:val="%1.%2.%3.%4.%5.%6"/>
      <w:lvlJc w:val="left"/>
      <w:pPr>
        <w:ind w:left="3710" w:hanging="1080"/>
      </w:pPr>
      <w:rPr>
        <w:rFonts w:hint="default"/>
      </w:rPr>
    </w:lvl>
    <w:lvl w:ilvl="6">
      <w:start w:val="1"/>
      <w:numFmt w:val="decimal"/>
      <w:lvlText w:val="%1.%2.%3.%4.%5.%6.%7"/>
      <w:lvlJc w:val="left"/>
      <w:pPr>
        <w:ind w:left="4596" w:hanging="1440"/>
      </w:pPr>
      <w:rPr>
        <w:rFonts w:hint="default"/>
      </w:rPr>
    </w:lvl>
    <w:lvl w:ilvl="7">
      <w:start w:val="1"/>
      <w:numFmt w:val="decimal"/>
      <w:lvlText w:val="%1.%2.%3.%4.%5.%6.%7.%8"/>
      <w:lvlJc w:val="left"/>
      <w:pPr>
        <w:ind w:left="5122" w:hanging="1440"/>
      </w:pPr>
      <w:rPr>
        <w:rFonts w:hint="default"/>
      </w:rPr>
    </w:lvl>
    <w:lvl w:ilvl="8">
      <w:start w:val="1"/>
      <w:numFmt w:val="decimal"/>
      <w:lvlText w:val="%1.%2.%3.%4.%5.%6.%7.%8.%9"/>
      <w:lvlJc w:val="left"/>
      <w:pPr>
        <w:ind w:left="6008" w:hanging="1800"/>
      </w:pPr>
      <w:rPr>
        <w:rFonts w:hint="default"/>
      </w:rPr>
    </w:lvl>
  </w:abstractNum>
  <w:abstractNum w:abstractNumId="18">
    <w:nsid w:val="56FA0333"/>
    <w:multiLevelType w:val="hybridMultilevel"/>
    <w:tmpl w:val="71B21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8394340"/>
    <w:multiLevelType w:val="hybridMultilevel"/>
    <w:tmpl w:val="556097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910673"/>
    <w:multiLevelType w:val="hybridMultilevel"/>
    <w:tmpl w:val="DF429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34041F0"/>
    <w:multiLevelType w:val="hybridMultilevel"/>
    <w:tmpl w:val="9F643944"/>
    <w:lvl w:ilvl="0" w:tplc="BA7E1972">
      <w:start w:val="1"/>
      <w:numFmt w:val="decimal"/>
      <w:lvlText w:val="%1."/>
      <w:lvlJc w:val="left"/>
      <w:pPr>
        <w:ind w:left="616" w:hanging="360"/>
      </w:pPr>
      <w:rPr>
        <w:rFonts w:hint="default"/>
      </w:rPr>
    </w:lvl>
    <w:lvl w:ilvl="1" w:tplc="04190019" w:tentative="1">
      <w:start w:val="1"/>
      <w:numFmt w:val="lowerLetter"/>
      <w:lvlText w:val="%2."/>
      <w:lvlJc w:val="left"/>
      <w:pPr>
        <w:ind w:left="1336" w:hanging="360"/>
      </w:pPr>
    </w:lvl>
    <w:lvl w:ilvl="2" w:tplc="0419001B" w:tentative="1">
      <w:start w:val="1"/>
      <w:numFmt w:val="lowerRoman"/>
      <w:lvlText w:val="%3."/>
      <w:lvlJc w:val="right"/>
      <w:pPr>
        <w:ind w:left="2056" w:hanging="180"/>
      </w:pPr>
    </w:lvl>
    <w:lvl w:ilvl="3" w:tplc="0419000F" w:tentative="1">
      <w:start w:val="1"/>
      <w:numFmt w:val="decimal"/>
      <w:lvlText w:val="%4."/>
      <w:lvlJc w:val="left"/>
      <w:pPr>
        <w:ind w:left="2776" w:hanging="360"/>
      </w:pPr>
    </w:lvl>
    <w:lvl w:ilvl="4" w:tplc="04190019" w:tentative="1">
      <w:start w:val="1"/>
      <w:numFmt w:val="lowerLetter"/>
      <w:lvlText w:val="%5."/>
      <w:lvlJc w:val="left"/>
      <w:pPr>
        <w:ind w:left="3496" w:hanging="360"/>
      </w:pPr>
    </w:lvl>
    <w:lvl w:ilvl="5" w:tplc="0419001B" w:tentative="1">
      <w:start w:val="1"/>
      <w:numFmt w:val="lowerRoman"/>
      <w:lvlText w:val="%6."/>
      <w:lvlJc w:val="right"/>
      <w:pPr>
        <w:ind w:left="4216" w:hanging="180"/>
      </w:pPr>
    </w:lvl>
    <w:lvl w:ilvl="6" w:tplc="0419000F" w:tentative="1">
      <w:start w:val="1"/>
      <w:numFmt w:val="decimal"/>
      <w:lvlText w:val="%7."/>
      <w:lvlJc w:val="left"/>
      <w:pPr>
        <w:ind w:left="4936" w:hanging="360"/>
      </w:pPr>
    </w:lvl>
    <w:lvl w:ilvl="7" w:tplc="04190019" w:tentative="1">
      <w:start w:val="1"/>
      <w:numFmt w:val="lowerLetter"/>
      <w:lvlText w:val="%8."/>
      <w:lvlJc w:val="left"/>
      <w:pPr>
        <w:ind w:left="5656" w:hanging="360"/>
      </w:pPr>
    </w:lvl>
    <w:lvl w:ilvl="8" w:tplc="0419001B" w:tentative="1">
      <w:start w:val="1"/>
      <w:numFmt w:val="lowerRoman"/>
      <w:lvlText w:val="%9."/>
      <w:lvlJc w:val="right"/>
      <w:pPr>
        <w:ind w:left="6376" w:hanging="180"/>
      </w:pPr>
    </w:lvl>
  </w:abstractNum>
  <w:abstractNum w:abstractNumId="22">
    <w:nsid w:val="7E9F72C8"/>
    <w:multiLevelType w:val="multilevel"/>
    <w:tmpl w:val="93ACDBC8"/>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7"/>
  </w:num>
  <w:num w:numId="7">
    <w:abstractNumId w:val="0"/>
  </w:num>
  <w:num w:numId="8">
    <w:abstractNumId w:val="19"/>
  </w:num>
  <w:num w:numId="9">
    <w:abstractNumId w:val="5"/>
  </w:num>
  <w:num w:numId="10">
    <w:abstractNumId w:val="8"/>
  </w:num>
  <w:num w:numId="11">
    <w:abstractNumId w:val="20"/>
  </w:num>
  <w:num w:numId="12">
    <w:abstractNumId w:val="18"/>
  </w:num>
  <w:num w:numId="13">
    <w:abstractNumId w:val="10"/>
  </w:num>
  <w:num w:numId="14">
    <w:abstractNumId w:val="21"/>
  </w:num>
  <w:num w:numId="15">
    <w:abstractNumId w:val="14"/>
  </w:num>
  <w:num w:numId="16">
    <w:abstractNumId w:val="1"/>
  </w:num>
  <w:num w:numId="17">
    <w:abstractNumId w:val="9"/>
  </w:num>
  <w:num w:numId="18">
    <w:abstractNumId w:val="16"/>
  </w:num>
  <w:num w:numId="19">
    <w:abstractNumId w:val="7"/>
  </w:num>
  <w:num w:numId="20">
    <w:abstractNumId w:val="3"/>
  </w:num>
  <w:num w:numId="21">
    <w:abstractNumId w:val="15"/>
  </w:num>
  <w:num w:numId="22">
    <w:abstractNumId w:val="11"/>
  </w:num>
  <w:num w:numId="2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BFF"/>
    <w:rsid w:val="00001465"/>
    <w:rsid w:val="00003AAA"/>
    <w:rsid w:val="00003CAA"/>
    <w:rsid w:val="00004A4F"/>
    <w:rsid w:val="0001546E"/>
    <w:rsid w:val="00015B1B"/>
    <w:rsid w:val="00021739"/>
    <w:rsid w:val="0002386D"/>
    <w:rsid w:val="00023A46"/>
    <w:rsid w:val="00024622"/>
    <w:rsid w:val="00024FE0"/>
    <w:rsid w:val="000276B0"/>
    <w:rsid w:val="00034A77"/>
    <w:rsid w:val="00037DAB"/>
    <w:rsid w:val="0004179C"/>
    <w:rsid w:val="00044A77"/>
    <w:rsid w:val="00051FDB"/>
    <w:rsid w:val="00056092"/>
    <w:rsid w:val="00056C7C"/>
    <w:rsid w:val="00064595"/>
    <w:rsid w:val="00064A76"/>
    <w:rsid w:val="000660A5"/>
    <w:rsid w:val="00070C2C"/>
    <w:rsid w:val="00080761"/>
    <w:rsid w:val="000807A4"/>
    <w:rsid w:val="00086AE6"/>
    <w:rsid w:val="00090497"/>
    <w:rsid w:val="00090591"/>
    <w:rsid w:val="0009421A"/>
    <w:rsid w:val="000A4E5B"/>
    <w:rsid w:val="000A5AB8"/>
    <w:rsid w:val="000A6796"/>
    <w:rsid w:val="000A6D74"/>
    <w:rsid w:val="000B7FA0"/>
    <w:rsid w:val="000C1F3A"/>
    <w:rsid w:val="000C4C50"/>
    <w:rsid w:val="000D2555"/>
    <w:rsid w:val="000D5FA5"/>
    <w:rsid w:val="000F0567"/>
    <w:rsid w:val="000F2144"/>
    <w:rsid w:val="000F2B74"/>
    <w:rsid w:val="001052D6"/>
    <w:rsid w:val="00117B55"/>
    <w:rsid w:val="00120477"/>
    <w:rsid w:val="001211F9"/>
    <w:rsid w:val="001253C2"/>
    <w:rsid w:val="00127007"/>
    <w:rsid w:val="001359EE"/>
    <w:rsid w:val="0013645D"/>
    <w:rsid w:val="001446B6"/>
    <w:rsid w:val="00150565"/>
    <w:rsid w:val="001508F6"/>
    <w:rsid w:val="00165040"/>
    <w:rsid w:val="00165C78"/>
    <w:rsid w:val="00166062"/>
    <w:rsid w:val="00172F20"/>
    <w:rsid w:val="00184DA7"/>
    <w:rsid w:val="0018529D"/>
    <w:rsid w:val="00185FFE"/>
    <w:rsid w:val="001874D8"/>
    <w:rsid w:val="001925B8"/>
    <w:rsid w:val="00195015"/>
    <w:rsid w:val="00197D45"/>
    <w:rsid w:val="00197FBA"/>
    <w:rsid w:val="001A06BA"/>
    <w:rsid w:val="001A1F6C"/>
    <w:rsid w:val="001A29CD"/>
    <w:rsid w:val="001A3394"/>
    <w:rsid w:val="001B464E"/>
    <w:rsid w:val="001B4B41"/>
    <w:rsid w:val="001C317A"/>
    <w:rsid w:val="001D7634"/>
    <w:rsid w:val="001F56DC"/>
    <w:rsid w:val="002002A1"/>
    <w:rsid w:val="002029AA"/>
    <w:rsid w:val="00202B5E"/>
    <w:rsid w:val="0020322B"/>
    <w:rsid w:val="0021367A"/>
    <w:rsid w:val="00220638"/>
    <w:rsid w:val="00222F47"/>
    <w:rsid w:val="00224FBF"/>
    <w:rsid w:val="002278CC"/>
    <w:rsid w:val="00230D9B"/>
    <w:rsid w:val="0023162B"/>
    <w:rsid w:val="002331FC"/>
    <w:rsid w:val="00234E37"/>
    <w:rsid w:val="00236B79"/>
    <w:rsid w:val="0024499C"/>
    <w:rsid w:val="00244B46"/>
    <w:rsid w:val="0024795E"/>
    <w:rsid w:val="00247CA4"/>
    <w:rsid w:val="00255661"/>
    <w:rsid w:val="0026153F"/>
    <w:rsid w:val="00261E2D"/>
    <w:rsid w:val="00263207"/>
    <w:rsid w:val="002701E9"/>
    <w:rsid w:val="002707C4"/>
    <w:rsid w:val="00273451"/>
    <w:rsid w:val="00277A77"/>
    <w:rsid w:val="00277FF9"/>
    <w:rsid w:val="002814F5"/>
    <w:rsid w:val="00291756"/>
    <w:rsid w:val="00297C73"/>
    <w:rsid w:val="002A1B51"/>
    <w:rsid w:val="002A64E5"/>
    <w:rsid w:val="002A6C67"/>
    <w:rsid w:val="002B0294"/>
    <w:rsid w:val="002C1DA5"/>
    <w:rsid w:val="002C37C3"/>
    <w:rsid w:val="002C5695"/>
    <w:rsid w:val="002C6AEB"/>
    <w:rsid w:val="002D4453"/>
    <w:rsid w:val="002D58E4"/>
    <w:rsid w:val="002D5B91"/>
    <w:rsid w:val="002D6D52"/>
    <w:rsid w:val="002E48A7"/>
    <w:rsid w:val="002F3E22"/>
    <w:rsid w:val="002F5194"/>
    <w:rsid w:val="00306830"/>
    <w:rsid w:val="003147BA"/>
    <w:rsid w:val="00314EF6"/>
    <w:rsid w:val="00324394"/>
    <w:rsid w:val="003258D5"/>
    <w:rsid w:val="00325DA3"/>
    <w:rsid w:val="00330D40"/>
    <w:rsid w:val="00334F74"/>
    <w:rsid w:val="0033513C"/>
    <w:rsid w:val="003361AA"/>
    <w:rsid w:val="00337240"/>
    <w:rsid w:val="00346B65"/>
    <w:rsid w:val="00350DB6"/>
    <w:rsid w:val="003516ED"/>
    <w:rsid w:val="003559ED"/>
    <w:rsid w:val="00361356"/>
    <w:rsid w:val="003652A8"/>
    <w:rsid w:val="003652B6"/>
    <w:rsid w:val="00371A3B"/>
    <w:rsid w:val="00371CBD"/>
    <w:rsid w:val="00375446"/>
    <w:rsid w:val="0037764D"/>
    <w:rsid w:val="00381A5B"/>
    <w:rsid w:val="00384EAE"/>
    <w:rsid w:val="00386D5F"/>
    <w:rsid w:val="0039280B"/>
    <w:rsid w:val="00393690"/>
    <w:rsid w:val="003A0385"/>
    <w:rsid w:val="003A16BB"/>
    <w:rsid w:val="003A30AC"/>
    <w:rsid w:val="003A54C5"/>
    <w:rsid w:val="003A7F27"/>
    <w:rsid w:val="003B3CB2"/>
    <w:rsid w:val="003B56AB"/>
    <w:rsid w:val="003B5BF4"/>
    <w:rsid w:val="003C2912"/>
    <w:rsid w:val="003C3652"/>
    <w:rsid w:val="003C68CC"/>
    <w:rsid w:val="003E4D05"/>
    <w:rsid w:val="003F082D"/>
    <w:rsid w:val="003F310F"/>
    <w:rsid w:val="003F4DBA"/>
    <w:rsid w:val="00400E9F"/>
    <w:rsid w:val="00407064"/>
    <w:rsid w:val="00410574"/>
    <w:rsid w:val="00414ECE"/>
    <w:rsid w:val="004215D6"/>
    <w:rsid w:val="004243EC"/>
    <w:rsid w:val="00424735"/>
    <w:rsid w:val="00424AE8"/>
    <w:rsid w:val="00424CFA"/>
    <w:rsid w:val="0042745F"/>
    <w:rsid w:val="00427E2D"/>
    <w:rsid w:val="00432DBA"/>
    <w:rsid w:val="00434AD2"/>
    <w:rsid w:val="004355B8"/>
    <w:rsid w:val="004411CF"/>
    <w:rsid w:val="00442AF2"/>
    <w:rsid w:val="00444A5F"/>
    <w:rsid w:val="00455C5B"/>
    <w:rsid w:val="00462D9B"/>
    <w:rsid w:val="00465D3A"/>
    <w:rsid w:val="0046727B"/>
    <w:rsid w:val="004730BE"/>
    <w:rsid w:val="00475733"/>
    <w:rsid w:val="0048238A"/>
    <w:rsid w:val="00482970"/>
    <w:rsid w:val="00482C4C"/>
    <w:rsid w:val="004942FA"/>
    <w:rsid w:val="00494838"/>
    <w:rsid w:val="004964A2"/>
    <w:rsid w:val="004A3AE2"/>
    <w:rsid w:val="004A3F6D"/>
    <w:rsid w:val="004C014E"/>
    <w:rsid w:val="004C173A"/>
    <w:rsid w:val="004C4621"/>
    <w:rsid w:val="004C4FE7"/>
    <w:rsid w:val="004D0122"/>
    <w:rsid w:val="004D288C"/>
    <w:rsid w:val="004D3902"/>
    <w:rsid w:val="004D60EE"/>
    <w:rsid w:val="004E58A3"/>
    <w:rsid w:val="004F0645"/>
    <w:rsid w:val="004F5C27"/>
    <w:rsid w:val="004F6EDD"/>
    <w:rsid w:val="005007CC"/>
    <w:rsid w:val="0050690F"/>
    <w:rsid w:val="00506E0F"/>
    <w:rsid w:val="00510DAA"/>
    <w:rsid w:val="0051165D"/>
    <w:rsid w:val="00511C8E"/>
    <w:rsid w:val="00514B0F"/>
    <w:rsid w:val="00515FDD"/>
    <w:rsid w:val="00523359"/>
    <w:rsid w:val="00533552"/>
    <w:rsid w:val="005354D0"/>
    <w:rsid w:val="005357CD"/>
    <w:rsid w:val="005408CC"/>
    <w:rsid w:val="00544AC4"/>
    <w:rsid w:val="00546B2A"/>
    <w:rsid w:val="00547D28"/>
    <w:rsid w:val="005504CF"/>
    <w:rsid w:val="00554309"/>
    <w:rsid w:val="00560952"/>
    <w:rsid w:val="00560E45"/>
    <w:rsid w:val="00567DEF"/>
    <w:rsid w:val="00572266"/>
    <w:rsid w:val="00572349"/>
    <w:rsid w:val="00577930"/>
    <w:rsid w:val="00577B0F"/>
    <w:rsid w:val="00580E47"/>
    <w:rsid w:val="00590B1B"/>
    <w:rsid w:val="00590B46"/>
    <w:rsid w:val="005919E3"/>
    <w:rsid w:val="00593F68"/>
    <w:rsid w:val="0059741D"/>
    <w:rsid w:val="005A6205"/>
    <w:rsid w:val="005B093E"/>
    <w:rsid w:val="005B7BE2"/>
    <w:rsid w:val="005D05BF"/>
    <w:rsid w:val="005D0B1A"/>
    <w:rsid w:val="005D4972"/>
    <w:rsid w:val="005D57EB"/>
    <w:rsid w:val="005D737C"/>
    <w:rsid w:val="005E207D"/>
    <w:rsid w:val="005E3824"/>
    <w:rsid w:val="005E496B"/>
    <w:rsid w:val="005E6333"/>
    <w:rsid w:val="005F1900"/>
    <w:rsid w:val="005F1DB5"/>
    <w:rsid w:val="00602857"/>
    <w:rsid w:val="00612271"/>
    <w:rsid w:val="00622BB0"/>
    <w:rsid w:val="0062428D"/>
    <w:rsid w:val="00631E0B"/>
    <w:rsid w:val="00637C16"/>
    <w:rsid w:val="0064056D"/>
    <w:rsid w:val="006478F1"/>
    <w:rsid w:val="0065005D"/>
    <w:rsid w:val="00654890"/>
    <w:rsid w:val="0066213D"/>
    <w:rsid w:val="006636E7"/>
    <w:rsid w:val="00671E0C"/>
    <w:rsid w:val="006742B5"/>
    <w:rsid w:val="00684CCA"/>
    <w:rsid w:val="00685BEF"/>
    <w:rsid w:val="006861CF"/>
    <w:rsid w:val="00686AA8"/>
    <w:rsid w:val="006976FD"/>
    <w:rsid w:val="006A03B1"/>
    <w:rsid w:val="006A286D"/>
    <w:rsid w:val="006A3D18"/>
    <w:rsid w:val="006B014F"/>
    <w:rsid w:val="006B06E5"/>
    <w:rsid w:val="006B0BB8"/>
    <w:rsid w:val="006B1E19"/>
    <w:rsid w:val="006B31BC"/>
    <w:rsid w:val="006B575D"/>
    <w:rsid w:val="006B7F23"/>
    <w:rsid w:val="006C5656"/>
    <w:rsid w:val="006C58D0"/>
    <w:rsid w:val="006C6A84"/>
    <w:rsid w:val="006D4CD5"/>
    <w:rsid w:val="006D5140"/>
    <w:rsid w:val="006E58D3"/>
    <w:rsid w:val="006E7F9D"/>
    <w:rsid w:val="006F0CDC"/>
    <w:rsid w:val="006F1D22"/>
    <w:rsid w:val="006F4CB6"/>
    <w:rsid w:val="007079FD"/>
    <w:rsid w:val="007120A6"/>
    <w:rsid w:val="0071625B"/>
    <w:rsid w:val="0072556B"/>
    <w:rsid w:val="007271CB"/>
    <w:rsid w:val="00727664"/>
    <w:rsid w:val="00727A97"/>
    <w:rsid w:val="00730589"/>
    <w:rsid w:val="00731280"/>
    <w:rsid w:val="00750AEC"/>
    <w:rsid w:val="00752375"/>
    <w:rsid w:val="00753D8C"/>
    <w:rsid w:val="007579C1"/>
    <w:rsid w:val="007620E9"/>
    <w:rsid w:val="0076233D"/>
    <w:rsid w:val="00771EB9"/>
    <w:rsid w:val="00772923"/>
    <w:rsid w:val="00773497"/>
    <w:rsid w:val="007736A1"/>
    <w:rsid w:val="00777391"/>
    <w:rsid w:val="00782F50"/>
    <w:rsid w:val="00784869"/>
    <w:rsid w:val="00785D16"/>
    <w:rsid w:val="00793064"/>
    <w:rsid w:val="00793B27"/>
    <w:rsid w:val="007971E9"/>
    <w:rsid w:val="0079729D"/>
    <w:rsid w:val="007A41F9"/>
    <w:rsid w:val="007A4EE3"/>
    <w:rsid w:val="007B4381"/>
    <w:rsid w:val="007B71B2"/>
    <w:rsid w:val="007C0D66"/>
    <w:rsid w:val="007C0D95"/>
    <w:rsid w:val="007C637D"/>
    <w:rsid w:val="007C6EA1"/>
    <w:rsid w:val="007D1BA6"/>
    <w:rsid w:val="007E07BD"/>
    <w:rsid w:val="007E2368"/>
    <w:rsid w:val="007E35CF"/>
    <w:rsid w:val="007E68D0"/>
    <w:rsid w:val="007F59BA"/>
    <w:rsid w:val="007F7E0C"/>
    <w:rsid w:val="008057CE"/>
    <w:rsid w:val="008122CC"/>
    <w:rsid w:val="00812CA6"/>
    <w:rsid w:val="00812ED4"/>
    <w:rsid w:val="008135CC"/>
    <w:rsid w:val="0081420F"/>
    <w:rsid w:val="00816ABB"/>
    <w:rsid w:val="0082451B"/>
    <w:rsid w:val="00825986"/>
    <w:rsid w:val="00831543"/>
    <w:rsid w:val="008323CF"/>
    <w:rsid w:val="00845F2A"/>
    <w:rsid w:val="008475A6"/>
    <w:rsid w:val="00854FAF"/>
    <w:rsid w:val="00857D96"/>
    <w:rsid w:val="00860B26"/>
    <w:rsid w:val="008632D3"/>
    <w:rsid w:val="00870D34"/>
    <w:rsid w:val="00880726"/>
    <w:rsid w:val="008851C1"/>
    <w:rsid w:val="008923CD"/>
    <w:rsid w:val="00893BFF"/>
    <w:rsid w:val="008A0B82"/>
    <w:rsid w:val="008A11F2"/>
    <w:rsid w:val="008A518B"/>
    <w:rsid w:val="008A670A"/>
    <w:rsid w:val="008B06D1"/>
    <w:rsid w:val="008C1038"/>
    <w:rsid w:val="008C2188"/>
    <w:rsid w:val="008C5FA0"/>
    <w:rsid w:val="008E05B9"/>
    <w:rsid w:val="008E096B"/>
    <w:rsid w:val="008E4340"/>
    <w:rsid w:val="008E53F6"/>
    <w:rsid w:val="008E5682"/>
    <w:rsid w:val="008E7A53"/>
    <w:rsid w:val="008F2A4A"/>
    <w:rsid w:val="008F45C4"/>
    <w:rsid w:val="008F5780"/>
    <w:rsid w:val="008F78D2"/>
    <w:rsid w:val="008F7976"/>
    <w:rsid w:val="00913347"/>
    <w:rsid w:val="00915629"/>
    <w:rsid w:val="00915B2C"/>
    <w:rsid w:val="00916435"/>
    <w:rsid w:val="00916DDB"/>
    <w:rsid w:val="0092076C"/>
    <w:rsid w:val="00922A6F"/>
    <w:rsid w:val="00923417"/>
    <w:rsid w:val="009333B0"/>
    <w:rsid w:val="00933B83"/>
    <w:rsid w:val="00936B91"/>
    <w:rsid w:val="009425A7"/>
    <w:rsid w:val="009437B3"/>
    <w:rsid w:val="009457D6"/>
    <w:rsid w:val="009469BF"/>
    <w:rsid w:val="00950CB0"/>
    <w:rsid w:val="00954D8F"/>
    <w:rsid w:val="00956040"/>
    <w:rsid w:val="009600F5"/>
    <w:rsid w:val="00962A5E"/>
    <w:rsid w:val="00973D13"/>
    <w:rsid w:val="00976C06"/>
    <w:rsid w:val="0098266C"/>
    <w:rsid w:val="00983AA5"/>
    <w:rsid w:val="00984461"/>
    <w:rsid w:val="00986772"/>
    <w:rsid w:val="009921D7"/>
    <w:rsid w:val="00996A4F"/>
    <w:rsid w:val="009A7883"/>
    <w:rsid w:val="009B42F0"/>
    <w:rsid w:val="009B5104"/>
    <w:rsid w:val="009B5DB7"/>
    <w:rsid w:val="009C0150"/>
    <w:rsid w:val="009C7246"/>
    <w:rsid w:val="009D2917"/>
    <w:rsid w:val="009E4DC2"/>
    <w:rsid w:val="009E723B"/>
    <w:rsid w:val="009E7E8D"/>
    <w:rsid w:val="009F6DB2"/>
    <w:rsid w:val="00A03428"/>
    <w:rsid w:val="00A10E71"/>
    <w:rsid w:val="00A161E0"/>
    <w:rsid w:val="00A177AD"/>
    <w:rsid w:val="00A17E5B"/>
    <w:rsid w:val="00A26266"/>
    <w:rsid w:val="00A26321"/>
    <w:rsid w:val="00A314AE"/>
    <w:rsid w:val="00A32E59"/>
    <w:rsid w:val="00A33B33"/>
    <w:rsid w:val="00A36653"/>
    <w:rsid w:val="00A36E90"/>
    <w:rsid w:val="00A404C2"/>
    <w:rsid w:val="00A40953"/>
    <w:rsid w:val="00A4499F"/>
    <w:rsid w:val="00A4509E"/>
    <w:rsid w:val="00A46F4E"/>
    <w:rsid w:val="00A47221"/>
    <w:rsid w:val="00A51DDB"/>
    <w:rsid w:val="00A57C26"/>
    <w:rsid w:val="00A635D5"/>
    <w:rsid w:val="00A6478B"/>
    <w:rsid w:val="00A648B4"/>
    <w:rsid w:val="00A64E7B"/>
    <w:rsid w:val="00A71C8A"/>
    <w:rsid w:val="00A75705"/>
    <w:rsid w:val="00A83AA0"/>
    <w:rsid w:val="00A84C1F"/>
    <w:rsid w:val="00A86296"/>
    <w:rsid w:val="00A95C0A"/>
    <w:rsid w:val="00A9683D"/>
    <w:rsid w:val="00A976EA"/>
    <w:rsid w:val="00AA27B8"/>
    <w:rsid w:val="00AA5EBB"/>
    <w:rsid w:val="00AA6F08"/>
    <w:rsid w:val="00AB7756"/>
    <w:rsid w:val="00AC0BF6"/>
    <w:rsid w:val="00AC4754"/>
    <w:rsid w:val="00AC4808"/>
    <w:rsid w:val="00AC624F"/>
    <w:rsid w:val="00AD0AA4"/>
    <w:rsid w:val="00AD2274"/>
    <w:rsid w:val="00AD5D3C"/>
    <w:rsid w:val="00AD5DFC"/>
    <w:rsid w:val="00AE1D40"/>
    <w:rsid w:val="00AE38E5"/>
    <w:rsid w:val="00AE3ED0"/>
    <w:rsid w:val="00AE5B86"/>
    <w:rsid w:val="00AE62E5"/>
    <w:rsid w:val="00AF019E"/>
    <w:rsid w:val="00AF1C6D"/>
    <w:rsid w:val="00AF5314"/>
    <w:rsid w:val="00AF7A69"/>
    <w:rsid w:val="00B0254C"/>
    <w:rsid w:val="00B029A5"/>
    <w:rsid w:val="00B02B15"/>
    <w:rsid w:val="00B05421"/>
    <w:rsid w:val="00B16CDA"/>
    <w:rsid w:val="00B21AF8"/>
    <w:rsid w:val="00B23949"/>
    <w:rsid w:val="00B41CAA"/>
    <w:rsid w:val="00B43707"/>
    <w:rsid w:val="00B44105"/>
    <w:rsid w:val="00B51D16"/>
    <w:rsid w:val="00B5388C"/>
    <w:rsid w:val="00B558D9"/>
    <w:rsid w:val="00B565AA"/>
    <w:rsid w:val="00B57E41"/>
    <w:rsid w:val="00B646B1"/>
    <w:rsid w:val="00B66D09"/>
    <w:rsid w:val="00B70768"/>
    <w:rsid w:val="00B71F75"/>
    <w:rsid w:val="00B765CB"/>
    <w:rsid w:val="00B8302C"/>
    <w:rsid w:val="00B8626E"/>
    <w:rsid w:val="00B86DC8"/>
    <w:rsid w:val="00BA1445"/>
    <w:rsid w:val="00BA3B75"/>
    <w:rsid w:val="00BA3E8E"/>
    <w:rsid w:val="00BA3EC8"/>
    <w:rsid w:val="00BA3F66"/>
    <w:rsid w:val="00BB4FD6"/>
    <w:rsid w:val="00BC1B64"/>
    <w:rsid w:val="00BC1ECC"/>
    <w:rsid w:val="00BC2CA7"/>
    <w:rsid w:val="00BD2EA1"/>
    <w:rsid w:val="00BD397A"/>
    <w:rsid w:val="00BD632D"/>
    <w:rsid w:val="00BD6BE9"/>
    <w:rsid w:val="00BD744E"/>
    <w:rsid w:val="00BE0400"/>
    <w:rsid w:val="00BE1BFB"/>
    <w:rsid w:val="00BF691A"/>
    <w:rsid w:val="00C00DC1"/>
    <w:rsid w:val="00C07359"/>
    <w:rsid w:val="00C1370E"/>
    <w:rsid w:val="00C16F70"/>
    <w:rsid w:val="00C2077B"/>
    <w:rsid w:val="00C40EBE"/>
    <w:rsid w:val="00C40EC1"/>
    <w:rsid w:val="00C41088"/>
    <w:rsid w:val="00C42105"/>
    <w:rsid w:val="00C43862"/>
    <w:rsid w:val="00C531C4"/>
    <w:rsid w:val="00C53802"/>
    <w:rsid w:val="00C662D0"/>
    <w:rsid w:val="00C70B4D"/>
    <w:rsid w:val="00C75B34"/>
    <w:rsid w:val="00C779E2"/>
    <w:rsid w:val="00C823B3"/>
    <w:rsid w:val="00C8642A"/>
    <w:rsid w:val="00C90052"/>
    <w:rsid w:val="00C9038B"/>
    <w:rsid w:val="00C97B79"/>
    <w:rsid w:val="00CB1184"/>
    <w:rsid w:val="00CB13E5"/>
    <w:rsid w:val="00CB5C6F"/>
    <w:rsid w:val="00CB761C"/>
    <w:rsid w:val="00CC2456"/>
    <w:rsid w:val="00CC32DC"/>
    <w:rsid w:val="00CC36E7"/>
    <w:rsid w:val="00CC7A2D"/>
    <w:rsid w:val="00CE1F42"/>
    <w:rsid w:val="00CE44E7"/>
    <w:rsid w:val="00CE7B9C"/>
    <w:rsid w:val="00CF7501"/>
    <w:rsid w:val="00D026C2"/>
    <w:rsid w:val="00D14738"/>
    <w:rsid w:val="00D147C9"/>
    <w:rsid w:val="00D26A14"/>
    <w:rsid w:val="00D31D4A"/>
    <w:rsid w:val="00D32470"/>
    <w:rsid w:val="00D33533"/>
    <w:rsid w:val="00D37D38"/>
    <w:rsid w:val="00D40A3A"/>
    <w:rsid w:val="00D427F1"/>
    <w:rsid w:val="00D432F3"/>
    <w:rsid w:val="00D465A5"/>
    <w:rsid w:val="00D51504"/>
    <w:rsid w:val="00D51B4E"/>
    <w:rsid w:val="00D51EF9"/>
    <w:rsid w:val="00D554CF"/>
    <w:rsid w:val="00D55FF6"/>
    <w:rsid w:val="00D56947"/>
    <w:rsid w:val="00D73589"/>
    <w:rsid w:val="00D8243C"/>
    <w:rsid w:val="00D84A4E"/>
    <w:rsid w:val="00D868EB"/>
    <w:rsid w:val="00D86BBC"/>
    <w:rsid w:val="00D94EDB"/>
    <w:rsid w:val="00DA2669"/>
    <w:rsid w:val="00DA2829"/>
    <w:rsid w:val="00DA2BC2"/>
    <w:rsid w:val="00DB0ED4"/>
    <w:rsid w:val="00DB3674"/>
    <w:rsid w:val="00DB415E"/>
    <w:rsid w:val="00DB4369"/>
    <w:rsid w:val="00DB61A4"/>
    <w:rsid w:val="00DC2521"/>
    <w:rsid w:val="00DC38C0"/>
    <w:rsid w:val="00DC4079"/>
    <w:rsid w:val="00DC6668"/>
    <w:rsid w:val="00DD0F83"/>
    <w:rsid w:val="00DD341D"/>
    <w:rsid w:val="00DD37A3"/>
    <w:rsid w:val="00DE4A62"/>
    <w:rsid w:val="00DE54FF"/>
    <w:rsid w:val="00DE5F5D"/>
    <w:rsid w:val="00DF101F"/>
    <w:rsid w:val="00E040BF"/>
    <w:rsid w:val="00E15CDF"/>
    <w:rsid w:val="00E17CE4"/>
    <w:rsid w:val="00E32893"/>
    <w:rsid w:val="00E344C9"/>
    <w:rsid w:val="00E349CC"/>
    <w:rsid w:val="00E35CC9"/>
    <w:rsid w:val="00E35DD5"/>
    <w:rsid w:val="00E44CFD"/>
    <w:rsid w:val="00E46137"/>
    <w:rsid w:val="00E470FC"/>
    <w:rsid w:val="00E538CA"/>
    <w:rsid w:val="00E547B2"/>
    <w:rsid w:val="00E62D39"/>
    <w:rsid w:val="00E73540"/>
    <w:rsid w:val="00E74608"/>
    <w:rsid w:val="00E8197E"/>
    <w:rsid w:val="00E82EF0"/>
    <w:rsid w:val="00E918E7"/>
    <w:rsid w:val="00E9311F"/>
    <w:rsid w:val="00E95E44"/>
    <w:rsid w:val="00EB28E1"/>
    <w:rsid w:val="00EB5C10"/>
    <w:rsid w:val="00EB7D15"/>
    <w:rsid w:val="00EC05E0"/>
    <w:rsid w:val="00EC1E5B"/>
    <w:rsid w:val="00ED030F"/>
    <w:rsid w:val="00ED3CD1"/>
    <w:rsid w:val="00EE0742"/>
    <w:rsid w:val="00EE3A0B"/>
    <w:rsid w:val="00EF0650"/>
    <w:rsid w:val="00EF26E3"/>
    <w:rsid w:val="00EF3B4F"/>
    <w:rsid w:val="00EF4552"/>
    <w:rsid w:val="00EF5678"/>
    <w:rsid w:val="00EF5696"/>
    <w:rsid w:val="00EF74E9"/>
    <w:rsid w:val="00F00BC0"/>
    <w:rsid w:val="00F01666"/>
    <w:rsid w:val="00F01B3D"/>
    <w:rsid w:val="00F03980"/>
    <w:rsid w:val="00F07726"/>
    <w:rsid w:val="00F161E8"/>
    <w:rsid w:val="00F174EF"/>
    <w:rsid w:val="00F2266E"/>
    <w:rsid w:val="00F22A47"/>
    <w:rsid w:val="00F25F2B"/>
    <w:rsid w:val="00F304DD"/>
    <w:rsid w:val="00F31449"/>
    <w:rsid w:val="00F34095"/>
    <w:rsid w:val="00F3554E"/>
    <w:rsid w:val="00F3723D"/>
    <w:rsid w:val="00F4198E"/>
    <w:rsid w:val="00F44D6D"/>
    <w:rsid w:val="00F52DFC"/>
    <w:rsid w:val="00F54659"/>
    <w:rsid w:val="00F55440"/>
    <w:rsid w:val="00F5594A"/>
    <w:rsid w:val="00F64495"/>
    <w:rsid w:val="00F679BA"/>
    <w:rsid w:val="00F75FDF"/>
    <w:rsid w:val="00F77C38"/>
    <w:rsid w:val="00F81615"/>
    <w:rsid w:val="00F918AA"/>
    <w:rsid w:val="00F979F3"/>
    <w:rsid w:val="00FA37C6"/>
    <w:rsid w:val="00FA5A5F"/>
    <w:rsid w:val="00FA69B0"/>
    <w:rsid w:val="00FB1C56"/>
    <w:rsid w:val="00FC2BB9"/>
    <w:rsid w:val="00FC733F"/>
    <w:rsid w:val="00FC769B"/>
    <w:rsid w:val="00FD6DD6"/>
    <w:rsid w:val="00FE3BD7"/>
    <w:rsid w:val="00FF06AB"/>
    <w:rsid w:val="00FF10A5"/>
    <w:rsid w:val="00FF3E88"/>
    <w:rsid w:val="1A9F6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character" w:styleId="HTML">
    <w:name w:val="HTML Code"/>
    <w:basedOn w:val="a0"/>
    <w:uiPriority w:val="99"/>
    <w:semiHidden/>
    <w:unhideWhenUsed/>
    <w:rsid w:val="00A51DDB"/>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FF"/>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3BFF"/>
    <w:pPr>
      <w:overflowPunct w:val="0"/>
      <w:autoSpaceDE w:val="0"/>
      <w:autoSpaceDN w:val="0"/>
      <w:adjustRightInd w:val="0"/>
      <w:jc w:val="center"/>
      <w:textAlignment w:val="baseline"/>
    </w:pPr>
    <w:rPr>
      <w:sz w:val="28"/>
      <w:szCs w:val="20"/>
    </w:rPr>
  </w:style>
  <w:style w:type="character" w:customStyle="1" w:styleId="a4">
    <w:name w:val="Основной текст Знак"/>
    <w:basedOn w:val="a0"/>
    <w:link w:val="a3"/>
    <w:rsid w:val="00893BFF"/>
    <w:rPr>
      <w:rFonts w:ascii="Times New Roman" w:eastAsia="Times New Roman" w:hAnsi="Times New Roman" w:cs="Times New Roman"/>
      <w:sz w:val="28"/>
      <w:szCs w:val="20"/>
      <w:lang w:val="ru-RU" w:eastAsia="ru-RU"/>
    </w:rPr>
  </w:style>
  <w:style w:type="paragraph" w:styleId="a5">
    <w:name w:val="List Paragraph"/>
    <w:basedOn w:val="a"/>
    <w:uiPriority w:val="34"/>
    <w:qFormat/>
    <w:rsid w:val="00893BFF"/>
    <w:pPr>
      <w:ind w:left="720"/>
    </w:pPr>
    <w:rPr>
      <w:rFonts w:eastAsia="Calibri"/>
      <w:lang w:val="en-US" w:eastAsia="en-US"/>
    </w:rPr>
  </w:style>
  <w:style w:type="character" w:styleId="a6">
    <w:name w:val="annotation reference"/>
    <w:basedOn w:val="a0"/>
    <w:uiPriority w:val="99"/>
    <w:semiHidden/>
    <w:unhideWhenUsed/>
    <w:rsid w:val="006F1D22"/>
    <w:rPr>
      <w:sz w:val="16"/>
      <w:szCs w:val="16"/>
    </w:rPr>
  </w:style>
  <w:style w:type="paragraph" w:styleId="a7">
    <w:name w:val="annotation text"/>
    <w:basedOn w:val="a"/>
    <w:link w:val="a8"/>
    <w:uiPriority w:val="99"/>
    <w:semiHidden/>
    <w:unhideWhenUsed/>
    <w:rsid w:val="006F1D22"/>
    <w:rPr>
      <w:sz w:val="20"/>
      <w:szCs w:val="20"/>
    </w:rPr>
  </w:style>
  <w:style w:type="character" w:customStyle="1" w:styleId="a8">
    <w:name w:val="Текст примечания Знак"/>
    <w:basedOn w:val="a0"/>
    <w:link w:val="a7"/>
    <w:uiPriority w:val="99"/>
    <w:semiHidden/>
    <w:rsid w:val="006F1D22"/>
    <w:rPr>
      <w:rFonts w:ascii="Times New Roman" w:eastAsia="Times New Roman" w:hAnsi="Times New Roman" w:cs="Times New Roman"/>
      <w:sz w:val="20"/>
      <w:szCs w:val="20"/>
      <w:lang w:val="ru-RU" w:eastAsia="ru-RU"/>
    </w:rPr>
  </w:style>
  <w:style w:type="paragraph" w:styleId="a9">
    <w:name w:val="annotation subject"/>
    <w:basedOn w:val="a7"/>
    <w:next w:val="a7"/>
    <w:link w:val="aa"/>
    <w:uiPriority w:val="99"/>
    <w:semiHidden/>
    <w:unhideWhenUsed/>
    <w:rsid w:val="006F1D22"/>
    <w:rPr>
      <w:b/>
      <w:bCs/>
    </w:rPr>
  </w:style>
  <w:style w:type="character" w:customStyle="1" w:styleId="aa">
    <w:name w:val="Тема примечания Знак"/>
    <w:basedOn w:val="a8"/>
    <w:link w:val="a9"/>
    <w:uiPriority w:val="99"/>
    <w:semiHidden/>
    <w:rsid w:val="006F1D22"/>
    <w:rPr>
      <w:rFonts w:ascii="Times New Roman" w:eastAsia="Times New Roman" w:hAnsi="Times New Roman" w:cs="Times New Roman"/>
      <w:b/>
      <w:bCs/>
      <w:sz w:val="20"/>
      <w:szCs w:val="20"/>
      <w:lang w:val="ru-RU" w:eastAsia="ru-RU"/>
    </w:rPr>
  </w:style>
  <w:style w:type="character" w:customStyle="1" w:styleId="ui-provider">
    <w:name w:val="ui-provider"/>
    <w:basedOn w:val="a0"/>
    <w:rsid w:val="001B4B41"/>
  </w:style>
  <w:style w:type="character" w:styleId="HTML">
    <w:name w:val="HTML Code"/>
    <w:basedOn w:val="a0"/>
    <w:uiPriority w:val="99"/>
    <w:semiHidden/>
    <w:unhideWhenUsed/>
    <w:rsid w:val="00A51DD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204421">
      <w:bodyDiv w:val="1"/>
      <w:marLeft w:val="0"/>
      <w:marRight w:val="0"/>
      <w:marTop w:val="0"/>
      <w:marBottom w:val="0"/>
      <w:divBdr>
        <w:top w:val="none" w:sz="0" w:space="0" w:color="auto"/>
        <w:left w:val="none" w:sz="0" w:space="0" w:color="auto"/>
        <w:bottom w:val="none" w:sz="0" w:space="0" w:color="auto"/>
        <w:right w:val="none" w:sz="0" w:space="0" w:color="auto"/>
      </w:divBdr>
    </w:div>
    <w:div w:id="345913073">
      <w:bodyDiv w:val="1"/>
      <w:marLeft w:val="0"/>
      <w:marRight w:val="0"/>
      <w:marTop w:val="0"/>
      <w:marBottom w:val="0"/>
      <w:divBdr>
        <w:top w:val="none" w:sz="0" w:space="0" w:color="auto"/>
        <w:left w:val="none" w:sz="0" w:space="0" w:color="auto"/>
        <w:bottom w:val="none" w:sz="0" w:space="0" w:color="auto"/>
        <w:right w:val="none" w:sz="0" w:space="0" w:color="auto"/>
      </w:divBdr>
    </w:div>
    <w:div w:id="355695820">
      <w:bodyDiv w:val="1"/>
      <w:marLeft w:val="0"/>
      <w:marRight w:val="0"/>
      <w:marTop w:val="0"/>
      <w:marBottom w:val="0"/>
      <w:divBdr>
        <w:top w:val="none" w:sz="0" w:space="0" w:color="auto"/>
        <w:left w:val="none" w:sz="0" w:space="0" w:color="auto"/>
        <w:bottom w:val="none" w:sz="0" w:space="0" w:color="auto"/>
        <w:right w:val="none" w:sz="0" w:space="0" w:color="auto"/>
      </w:divBdr>
    </w:div>
    <w:div w:id="516694416">
      <w:bodyDiv w:val="1"/>
      <w:marLeft w:val="0"/>
      <w:marRight w:val="0"/>
      <w:marTop w:val="0"/>
      <w:marBottom w:val="0"/>
      <w:divBdr>
        <w:top w:val="none" w:sz="0" w:space="0" w:color="auto"/>
        <w:left w:val="none" w:sz="0" w:space="0" w:color="auto"/>
        <w:bottom w:val="none" w:sz="0" w:space="0" w:color="auto"/>
        <w:right w:val="none" w:sz="0" w:space="0" w:color="auto"/>
      </w:divBdr>
    </w:div>
    <w:div w:id="786774125">
      <w:bodyDiv w:val="1"/>
      <w:marLeft w:val="0"/>
      <w:marRight w:val="0"/>
      <w:marTop w:val="0"/>
      <w:marBottom w:val="0"/>
      <w:divBdr>
        <w:top w:val="none" w:sz="0" w:space="0" w:color="auto"/>
        <w:left w:val="none" w:sz="0" w:space="0" w:color="auto"/>
        <w:bottom w:val="none" w:sz="0" w:space="0" w:color="auto"/>
        <w:right w:val="none" w:sz="0" w:space="0" w:color="auto"/>
      </w:divBdr>
    </w:div>
    <w:div w:id="787165793">
      <w:bodyDiv w:val="1"/>
      <w:marLeft w:val="0"/>
      <w:marRight w:val="0"/>
      <w:marTop w:val="0"/>
      <w:marBottom w:val="0"/>
      <w:divBdr>
        <w:top w:val="none" w:sz="0" w:space="0" w:color="auto"/>
        <w:left w:val="none" w:sz="0" w:space="0" w:color="auto"/>
        <w:bottom w:val="none" w:sz="0" w:space="0" w:color="auto"/>
        <w:right w:val="none" w:sz="0" w:space="0" w:color="auto"/>
      </w:divBdr>
    </w:div>
    <w:div w:id="879560995">
      <w:bodyDiv w:val="1"/>
      <w:marLeft w:val="0"/>
      <w:marRight w:val="0"/>
      <w:marTop w:val="0"/>
      <w:marBottom w:val="0"/>
      <w:divBdr>
        <w:top w:val="none" w:sz="0" w:space="0" w:color="auto"/>
        <w:left w:val="none" w:sz="0" w:space="0" w:color="auto"/>
        <w:bottom w:val="none" w:sz="0" w:space="0" w:color="auto"/>
        <w:right w:val="none" w:sz="0" w:space="0" w:color="auto"/>
      </w:divBdr>
    </w:div>
    <w:div w:id="1055667341">
      <w:bodyDiv w:val="1"/>
      <w:marLeft w:val="0"/>
      <w:marRight w:val="0"/>
      <w:marTop w:val="0"/>
      <w:marBottom w:val="0"/>
      <w:divBdr>
        <w:top w:val="none" w:sz="0" w:space="0" w:color="auto"/>
        <w:left w:val="none" w:sz="0" w:space="0" w:color="auto"/>
        <w:bottom w:val="none" w:sz="0" w:space="0" w:color="auto"/>
        <w:right w:val="none" w:sz="0" w:space="0" w:color="auto"/>
      </w:divBdr>
    </w:div>
    <w:div w:id="1065450799">
      <w:bodyDiv w:val="1"/>
      <w:marLeft w:val="0"/>
      <w:marRight w:val="0"/>
      <w:marTop w:val="0"/>
      <w:marBottom w:val="0"/>
      <w:divBdr>
        <w:top w:val="none" w:sz="0" w:space="0" w:color="auto"/>
        <w:left w:val="none" w:sz="0" w:space="0" w:color="auto"/>
        <w:bottom w:val="none" w:sz="0" w:space="0" w:color="auto"/>
        <w:right w:val="none" w:sz="0" w:space="0" w:color="auto"/>
      </w:divBdr>
    </w:div>
    <w:div w:id="1185901380">
      <w:bodyDiv w:val="1"/>
      <w:marLeft w:val="0"/>
      <w:marRight w:val="0"/>
      <w:marTop w:val="0"/>
      <w:marBottom w:val="0"/>
      <w:divBdr>
        <w:top w:val="none" w:sz="0" w:space="0" w:color="auto"/>
        <w:left w:val="none" w:sz="0" w:space="0" w:color="auto"/>
        <w:bottom w:val="none" w:sz="0" w:space="0" w:color="auto"/>
        <w:right w:val="none" w:sz="0" w:space="0" w:color="auto"/>
      </w:divBdr>
    </w:div>
    <w:div w:id="168212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3E439-5080-49B8-A36C-46BB25CBD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993</Words>
  <Characters>5664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Bekjan Baryktabasov</dc:creator>
  <cp:keywords/>
  <dc:description/>
  <cp:lastModifiedBy>admin</cp:lastModifiedBy>
  <cp:revision>40</cp:revision>
  <cp:lastPrinted>2025-04-01T05:23:00Z</cp:lastPrinted>
  <dcterms:created xsi:type="dcterms:W3CDTF">2025-08-16T06:48:00Z</dcterms:created>
  <dcterms:modified xsi:type="dcterms:W3CDTF">2025-10-31T10:04:00Z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2022-05-06T01:29:34Z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d7d6d48e-494d-4e6b-8e00-94a979e0f78e</vt:lpwstr>
  </property>
  <property fmtid="{D5CDD505-2E9C-101B-9397-08002B2CF9AE}" pid="8" name="MSIP_Label_d85bea94-60d0-4a5c-9138-48420e73067f_ContentBits">
    <vt:lpwstr>0</vt:lpwstr>
  </property>
</Properties>
</file>